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2A1DB" w14:textId="77777777" w:rsidR="00B81CE3" w:rsidRPr="001B1817" w:rsidRDefault="00B81CE3">
      <w:pPr>
        <w:pageBreakBefore/>
        <w:spacing w:after="0" w:line="240" w:lineRule="auto"/>
        <w:rPr>
          <w:sz w:val="24"/>
          <w:szCs w:val="24"/>
        </w:rPr>
      </w:pPr>
    </w:p>
    <w:p w14:paraId="7E381A4F" w14:textId="77777777" w:rsidR="00B81CE3" w:rsidRPr="002F7212" w:rsidRDefault="00000000">
      <w:pPr>
        <w:spacing w:after="0" w:line="240" w:lineRule="auto"/>
        <w:rPr>
          <w:color w:val="0000FF"/>
          <w:sz w:val="24"/>
          <w:szCs w:val="24"/>
        </w:rPr>
      </w:pPr>
      <w:r w:rsidRPr="002F7212">
        <w:rPr>
          <w:rFonts w:eastAsia="Arial" w:cs="Arial"/>
          <w:color w:val="0000FF"/>
          <w:sz w:val="24"/>
          <w:szCs w:val="24"/>
        </w:rPr>
        <w:t xml:space="preserve">Subject: </w:t>
      </w:r>
      <w:r w:rsidRPr="002F7212">
        <w:rPr>
          <w:rFonts w:ascii="Segoe UI Emoji" w:eastAsia="Arial" w:hAnsi="Segoe UI Emoji" w:cs="Segoe UI Emoji"/>
          <w:color w:val="0000FF"/>
          <w:sz w:val="24"/>
          <w:szCs w:val="24"/>
        </w:rPr>
        <w:t>☀️</w:t>
      </w:r>
      <w:r w:rsidRPr="002F7212">
        <w:rPr>
          <w:rFonts w:eastAsia="Arial" w:cs="Arial"/>
          <w:color w:val="0000FF"/>
          <w:sz w:val="24"/>
          <w:szCs w:val="24"/>
        </w:rPr>
        <w:t xml:space="preserve"> Catch the Sun! Updated Highlights from our Condo Insurance Chat</w:t>
      </w:r>
    </w:p>
    <w:p w14:paraId="49563B0A" w14:textId="77777777" w:rsidR="00B81CE3" w:rsidRPr="001B1817" w:rsidRDefault="00000000">
      <w:pPr>
        <w:spacing w:after="0" w:line="240" w:lineRule="auto"/>
        <w:rPr>
          <w:sz w:val="24"/>
          <w:szCs w:val="24"/>
        </w:rPr>
      </w:pPr>
      <w:r w:rsidRPr="001B1817">
        <w:rPr>
          <w:rFonts w:eastAsia="Arial" w:cs="Arial"/>
          <w:color w:val="252525"/>
          <w:sz w:val="24"/>
          <w:szCs w:val="24"/>
        </w:rPr>
        <w:t>Hi everyone!</w:t>
      </w:r>
    </w:p>
    <w:p w14:paraId="0C23CFAB" w14:textId="4807C8E5" w:rsidR="00B81CE3" w:rsidRDefault="00000000">
      <w:pPr>
        <w:spacing w:after="0" w:line="240" w:lineRule="auto"/>
        <w:rPr>
          <w:rFonts w:eastAsia="Arial" w:cs="Arial"/>
          <w:color w:val="252525"/>
          <w:sz w:val="24"/>
          <w:szCs w:val="24"/>
        </w:rPr>
      </w:pPr>
      <w:r w:rsidRPr="001B1817">
        <w:rPr>
          <w:rFonts w:eastAsia="Arial" w:cs="Arial"/>
          <w:color w:val="252525"/>
          <w:sz w:val="24"/>
          <w:szCs w:val="24"/>
        </w:rPr>
        <w:t xml:space="preserve">I’ve polished up the notes from </w:t>
      </w:r>
      <w:r w:rsidR="00DB7594">
        <w:rPr>
          <w:rFonts w:eastAsia="Arial" w:cs="Arial"/>
          <w:color w:val="252525"/>
          <w:sz w:val="24"/>
          <w:szCs w:val="24"/>
        </w:rPr>
        <w:t xml:space="preserve">Mary Medina’s </w:t>
      </w:r>
      <w:r w:rsidRPr="001B1817">
        <w:rPr>
          <w:rFonts w:eastAsia="Arial" w:cs="Arial"/>
          <w:color w:val="252525"/>
          <w:sz w:val="24"/>
          <w:szCs w:val="24"/>
        </w:rPr>
        <w:t xml:space="preserve">expert presentation to make sure we didn't miss a single ray of sunshine! This pro really knows the "ins and outs" of Florida </w:t>
      </w:r>
      <w:r w:rsidR="00DB7594">
        <w:rPr>
          <w:rFonts w:eastAsia="Arial" w:cs="Arial"/>
          <w:color w:val="252525"/>
          <w:sz w:val="24"/>
          <w:szCs w:val="24"/>
        </w:rPr>
        <w:t>insurance</w:t>
      </w:r>
      <w:r w:rsidRPr="001B1817">
        <w:rPr>
          <w:rFonts w:eastAsia="Arial" w:cs="Arial"/>
          <w:color w:val="252525"/>
          <w:sz w:val="24"/>
          <w:szCs w:val="24"/>
        </w:rPr>
        <w:t>, and there were a few more golden nuggets of wisdom I wanted to include for you.</w:t>
      </w:r>
    </w:p>
    <w:p w14:paraId="4679551F" w14:textId="77777777" w:rsidR="00D22F3D" w:rsidRPr="001B1817" w:rsidRDefault="00D22F3D">
      <w:pPr>
        <w:spacing w:after="0" w:line="240" w:lineRule="auto"/>
        <w:rPr>
          <w:sz w:val="24"/>
          <w:szCs w:val="24"/>
        </w:rPr>
      </w:pPr>
    </w:p>
    <w:p w14:paraId="129CFE62" w14:textId="77777777" w:rsidR="00B81CE3" w:rsidRPr="001B1817" w:rsidRDefault="00000000">
      <w:pPr>
        <w:spacing w:after="0" w:line="240" w:lineRule="auto"/>
        <w:rPr>
          <w:sz w:val="24"/>
          <w:szCs w:val="24"/>
        </w:rPr>
      </w:pPr>
      <w:r w:rsidRPr="001B1817">
        <w:rPr>
          <w:rFonts w:eastAsia="Arial" w:cs="Arial"/>
          <w:color w:val="252525"/>
          <w:sz w:val="24"/>
          <w:szCs w:val="24"/>
        </w:rPr>
        <w:t>Here is the updated, detailed breakdown of the big takeaways:</w:t>
      </w:r>
    </w:p>
    <w:p w14:paraId="0F246BE9" w14:textId="77777777" w:rsidR="00B81CE3" w:rsidRPr="001B1817" w:rsidRDefault="00000000">
      <w:pPr>
        <w:spacing w:after="0" w:line="240" w:lineRule="auto"/>
        <w:rPr>
          <w:sz w:val="24"/>
          <w:szCs w:val="24"/>
        </w:rPr>
      </w:pPr>
      <w:r w:rsidRPr="002F7212">
        <w:rPr>
          <w:rFonts w:ascii="Segoe UI Emoji" w:eastAsia="Arial" w:hAnsi="Segoe UI Emoji" w:cs="Segoe UI Emoji"/>
          <w:color w:val="0000FF"/>
          <w:sz w:val="24"/>
          <w:szCs w:val="24"/>
        </w:rPr>
        <w:t>🌟</w:t>
      </w:r>
      <w:r w:rsidRPr="001B1817">
        <w:rPr>
          <w:rFonts w:eastAsia="Arial" w:cs="Arial"/>
          <w:color w:val="252525"/>
          <w:sz w:val="24"/>
          <w:szCs w:val="24"/>
        </w:rPr>
        <w:t xml:space="preserve"> </w:t>
      </w:r>
      <w:r w:rsidRPr="00DB7594">
        <w:rPr>
          <w:rFonts w:eastAsia="Arial" w:cs="Arial"/>
          <w:color w:val="0000FF"/>
          <w:sz w:val="24"/>
          <w:szCs w:val="24"/>
        </w:rPr>
        <w:t>A True Local Ally</w:t>
      </w:r>
    </w:p>
    <w:p w14:paraId="034C800C" w14:textId="4B4D06D4" w:rsidR="00B81CE3" w:rsidRPr="0097664B" w:rsidRDefault="00000000" w:rsidP="0097664B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Decades of Expertise: Our presenter has over 15 years of experience specifically in Palm Beach County and is licensed for all of Florida.</w:t>
      </w:r>
    </w:p>
    <w:p w14:paraId="3D99341E" w14:textId="7572C6FE" w:rsidR="00B81CE3" w:rsidRPr="0097664B" w:rsidRDefault="00000000" w:rsidP="0097664B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 xml:space="preserve">The Power of Choice: As an independent agent, they shop across 50 different carriers to </w:t>
      </w:r>
      <w:proofErr w:type="gramStart"/>
      <w:r w:rsidRPr="0097664B">
        <w:rPr>
          <w:rFonts w:eastAsia="Arial" w:cs="Arial"/>
          <w:color w:val="252525"/>
          <w:sz w:val="24"/>
          <w:szCs w:val="24"/>
        </w:rPr>
        <w:t>snag</w:t>
      </w:r>
      <w:proofErr w:type="gramEnd"/>
      <w:r w:rsidRPr="0097664B">
        <w:rPr>
          <w:rFonts w:eastAsia="Arial" w:cs="Arial"/>
          <w:color w:val="252525"/>
          <w:sz w:val="24"/>
          <w:szCs w:val="24"/>
        </w:rPr>
        <w:t xml:space="preserve"> you the best rates and coverage.</w:t>
      </w:r>
    </w:p>
    <w:p w14:paraId="4725BC7D" w14:textId="709CED33" w:rsidR="00B81CE3" w:rsidRPr="0097664B" w:rsidRDefault="00000000" w:rsidP="0097664B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Personalized Service: They specialize in the retiree community and offer the convenience of at-home consultations!</w:t>
      </w:r>
    </w:p>
    <w:p w14:paraId="2298A03C" w14:textId="77777777" w:rsidR="00B81CE3" w:rsidRPr="001B1817" w:rsidRDefault="00000000">
      <w:pPr>
        <w:spacing w:after="0" w:line="240" w:lineRule="auto"/>
        <w:rPr>
          <w:sz w:val="24"/>
          <w:szCs w:val="24"/>
        </w:rPr>
      </w:pPr>
      <w:r w:rsidRPr="002F7212">
        <w:rPr>
          <w:rFonts w:ascii="Segoe UI Emoji" w:eastAsia="Arial" w:hAnsi="Segoe UI Emoji" w:cs="Segoe UI Emoji"/>
          <w:color w:val="0000FF"/>
          <w:sz w:val="24"/>
          <w:szCs w:val="24"/>
        </w:rPr>
        <w:t>🏠</w:t>
      </w:r>
      <w:r w:rsidRPr="001B1817">
        <w:rPr>
          <w:rFonts w:eastAsia="Arial" w:cs="Arial"/>
          <w:color w:val="252525"/>
          <w:sz w:val="24"/>
          <w:szCs w:val="24"/>
        </w:rPr>
        <w:t xml:space="preserve"> </w:t>
      </w:r>
      <w:r w:rsidRPr="00DB7594">
        <w:rPr>
          <w:rFonts w:eastAsia="Arial" w:cs="Arial"/>
          <w:color w:val="0000FF"/>
          <w:sz w:val="24"/>
          <w:szCs w:val="24"/>
        </w:rPr>
        <w:t>Essential Condo Policy Types</w:t>
      </w:r>
    </w:p>
    <w:p w14:paraId="5447DB50" w14:textId="47BDB362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The HO6 Unit Owner Policy: This is the "bread and butter" policy that covers your interior, unit owner coverage, and loss assessments.</w:t>
      </w:r>
    </w:p>
    <w:p w14:paraId="63B56AC5" w14:textId="19C4AD30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Renters &amp; Liability: They also offer DP3 policies for those with tenants and a very affordable Comprehensive Personal Liability (CPL) policy to protect you if a guest is injured or a neighbor's unit is damaged.</w:t>
      </w:r>
    </w:p>
    <w:p w14:paraId="15B6FD24" w14:textId="77777777" w:rsidR="00B81CE3" w:rsidRPr="001B1817" w:rsidRDefault="00000000">
      <w:pPr>
        <w:spacing w:after="0" w:line="240" w:lineRule="auto"/>
        <w:rPr>
          <w:sz w:val="24"/>
          <w:szCs w:val="24"/>
        </w:rPr>
      </w:pPr>
      <w:r w:rsidRPr="002F7212">
        <w:rPr>
          <w:rFonts w:ascii="Segoe UI Emoji" w:eastAsia="Arial" w:hAnsi="Segoe UI Emoji" w:cs="Segoe UI Emoji"/>
          <w:color w:val="0000FF"/>
          <w:sz w:val="24"/>
          <w:szCs w:val="24"/>
        </w:rPr>
        <w:t>✨</w:t>
      </w:r>
      <w:r w:rsidRPr="002F7212">
        <w:rPr>
          <w:rFonts w:eastAsia="Arial" w:cs="Arial"/>
          <w:color w:val="0000FF"/>
          <w:sz w:val="24"/>
          <w:szCs w:val="24"/>
        </w:rPr>
        <w:t xml:space="preserve"> </w:t>
      </w:r>
      <w:r w:rsidRPr="00DB7594">
        <w:rPr>
          <w:rFonts w:eastAsia="Arial" w:cs="Arial"/>
          <w:color w:val="0000FF"/>
          <w:sz w:val="24"/>
          <w:szCs w:val="24"/>
        </w:rPr>
        <w:t>Deep Dive into Your Coverage</w:t>
      </w:r>
    </w:p>
    <w:p w14:paraId="2F19ECC8" w14:textId="05126EB3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The Interior (Coverage A): This protects the "bones" of your unit—drywall, paint, flooring, and even the ceiling.</w:t>
      </w:r>
    </w:p>
    <w:p w14:paraId="109D75D9" w14:textId="642A037E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Your Treasures (Contents): You can choose between "Replacement Cost" or "Actual Cash Value" for your personal belongings.</w:t>
      </w:r>
    </w:p>
    <w:p w14:paraId="03BEBA5C" w14:textId="7FB68FBD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Loss of Use (Coverage D): If a covered disaster makes your home unlivable, this pays for your lodging and food while you’re displaced.</w:t>
      </w:r>
    </w:p>
    <w:p w14:paraId="6A2E295E" w14:textId="77777777" w:rsidR="00B81CE3" w:rsidRPr="001B1817" w:rsidRDefault="00000000">
      <w:pPr>
        <w:spacing w:after="0" w:line="240" w:lineRule="auto"/>
        <w:rPr>
          <w:sz w:val="24"/>
          <w:szCs w:val="24"/>
        </w:rPr>
      </w:pPr>
      <w:r w:rsidRPr="002F7212">
        <w:rPr>
          <w:rFonts w:ascii="Segoe UI Emoji" w:eastAsia="Arial" w:hAnsi="Segoe UI Emoji" w:cs="Segoe UI Emoji"/>
          <w:color w:val="0000FF"/>
          <w:sz w:val="24"/>
          <w:szCs w:val="24"/>
        </w:rPr>
        <w:t>💧</w:t>
      </w:r>
      <w:r w:rsidRPr="002F7212">
        <w:rPr>
          <w:rFonts w:eastAsia="Arial" w:cs="Arial"/>
          <w:color w:val="0000FF"/>
          <w:sz w:val="24"/>
          <w:szCs w:val="24"/>
        </w:rPr>
        <w:t xml:space="preserve"> </w:t>
      </w:r>
      <w:r w:rsidRPr="00DB7594">
        <w:rPr>
          <w:rFonts w:eastAsia="Arial" w:cs="Arial"/>
          <w:color w:val="0000FF"/>
          <w:sz w:val="24"/>
          <w:szCs w:val="24"/>
        </w:rPr>
        <w:t>Water, Floods, &amp; Assessment Safety</w:t>
      </w:r>
    </w:p>
    <w:p w14:paraId="07F5F4FC" w14:textId="4F6633A1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Loss Assessment: Florida law requires at least $2,000 in coverage, but the agent warned that high master policy deductibles can lead to huge out-of-pocket costs if you don't have enough!</w:t>
      </w:r>
    </w:p>
    <w:p w14:paraId="01C4285D" w14:textId="39D1D8E5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The "Water Cap": Standard water damage (like a pipe burst) is often capped at $10,000, especially in older units.</w:t>
      </w:r>
    </w:p>
    <w:p w14:paraId="6D204DCF" w14:textId="735DC0F6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Flood vs. Leak: Remember, flood insurance is for rising water or storm surges and is totally separate from your standard condo policy.</w:t>
      </w:r>
    </w:p>
    <w:p w14:paraId="7D63C348" w14:textId="77777777" w:rsidR="00B81CE3" w:rsidRPr="00DB7594" w:rsidRDefault="00000000">
      <w:pPr>
        <w:spacing w:after="0" w:line="240" w:lineRule="auto"/>
        <w:rPr>
          <w:color w:val="0000FF"/>
          <w:sz w:val="24"/>
          <w:szCs w:val="24"/>
        </w:rPr>
      </w:pPr>
      <w:r w:rsidRPr="002F7212">
        <w:rPr>
          <w:rFonts w:ascii="Segoe UI Emoji" w:eastAsia="Arial" w:hAnsi="Segoe UI Emoji" w:cs="Segoe UI Emoji"/>
          <w:color w:val="0000FF"/>
          <w:sz w:val="24"/>
          <w:szCs w:val="24"/>
        </w:rPr>
        <w:t>📝</w:t>
      </w:r>
      <w:r w:rsidRPr="002F7212">
        <w:rPr>
          <w:rFonts w:eastAsia="Arial" w:cs="Arial"/>
          <w:color w:val="0000FF"/>
          <w:sz w:val="24"/>
          <w:szCs w:val="24"/>
        </w:rPr>
        <w:t xml:space="preserve"> </w:t>
      </w:r>
      <w:r w:rsidRPr="00DB7594">
        <w:rPr>
          <w:rFonts w:eastAsia="Arial" w:cs="Arial"/>
          <w:color w:val="0000FF"/>
          <w:sz w:val="24"/>
          <w:szCs w:val="24"/>
        </w:rPr>
        <w:t>Managing Your Claims &amp; Policy</w:t>
      </w:r>
    </w:p>
    <w:p w14:paraId="77479F55" w14:textId="60AA17F3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Deductible Basics: You’ll typically see a 2% hurricane deductible and a smaller "all other perils" deductible (often around $500).</w:t>
      </w:r>
    </w:p>
    <w:p w14:paraId="11B87B97" w14:textId="47C799DC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The Claim Record: Hurricane claims usually won't hike your premium, but water claims can stay on your record for 3–5 years and may lead to non-renewals.</w:t>
      </w:r>
    </w:p>
    <w:p w14:paraId="6D69FF22" w14:textId="26AC4CDC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The "Policy Jacket": The agent suggests reading this carefully to understand your specific exclusions and endorsements.</w:t>
      </w:r>
    </w:p>
    <w:p w14:paraId="166DACCC" w14:textId="22AB0C74" w:rsidR="00B81CE3" w:rsidRPr="0097664B" w:rsidRDefault="00000000" w:rsidP="009766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97664B">
        <w:rPr>
          <w:rFonts w:eastAsia="Arial" w:cs="Arial"/>
          <w:color w:val="252525"/>
          <w:sz w:val="24"/>
          <w:szCs w:val="24"/>
        </w:rPr>
        <w:t>Document Everything: Keep a "repair folder" with proof of work by licensed contractors and photos of your possessions to make claims a breeze!</w:t>
      </w:r>
    </w:p>
    <w:p w14:paraId="5EB4C6D2" w14:textId="77777777" w:rsidR="00D22F3D" w:rsidRDefault="00D22F3D">
      <w:pPr>
        <w:spacing w:after="0" w:line="240" w:lineRule="auto"/>
        <w:rPr>
          <w:rFonts w:eastAsia="Arial" w:cs="Arial"/>
          <w:color w:val="252525"/>
          <w:sz w:val="24"/>
          <w:szCs w:val="24"/>
        </w:rPr>
      </w:pPr>
    </w:p>
    <w:p w14:paraId="11B5F137" w14:textId="37C3698B" w:rsidR="00B81CE3" w:rsidRPr="001B1817" w:rsidRDefault="00000000">
      <w:pPr>
        <w:spacing w:after="0" w:line="240" w:lineRule="auto"/>
        <w:rPr>
          <w:sz w:val="24"/>
          <w:szCs w:val="24"/>
        </w:rPr>
      </w:pPr>
      <w:r w:rsidRPr="001B1817">
        <w:rPr>
          <w:rFonts w:eastAsia="Arial" w:cs="Arial"/>
          <w:color w:val="252525"/>
          <w:sz w:val="24"/>
          <w:szCs w:val="24"/>
        </w:rPr>
        <w:t>It’s so much better to be "in the know" before storm season arrives!</w:t>
      </w:r>
    </w:p>
    <w:p w14:paraId="15C311A3" w14:textId="0ADF3E6B" w:rsidR="00B81CE3" w:rsidRDefault="001B1817">
      <w:pPr>
        <w:spacing w:after="0" w:line="240" w:lineRule="auto"/>
        <w:rPr>
          <w:rFonts w:eastAsia="Arial" w:cs="Arial"/>
          <w:color w:val="252525"/>
          <w:sz w:val="24"/>
          <w:szCs w:val="24"/>
        </w:rPr>
      </w:pPr>
      <w:r w:rsidRPr="00BB2507">
        <w:rPr>
          <w:rFonts w:eastAsia="Arial" w:cs="Arial"/>
          <w:color w:val="252525"/>
          <w:sz w:val="24"/>
          <w:szCs w:val="24"/>
        </w:rPr>
        <w:t>Lee</w:t>
      </w:r>
    </w:p>
    <w:p w14:paraId="17440617" w14:textId="77777777" w:rsidR="00D22F3D" w:rsidRDefault="00D22F3D">
      <w:pPr>
        <w:spacing w:after="0" w:line="240" w:lineRule="auto"/>
        <w:rPr>
          <w:rFonts w:eastAsia="Arial" w:cs="Arial"/>
          <w:color w:val="252525"/>
          <w:sz w:val="24"/>
          <w:szCs w:val="24"/>
        </w:rPr>
      </w:pPr>
    </w:p>
    <w:p w14:paraId="4D89D69A" w14:textId="6DB2DF2B" w:rsidR="00D22F3D" w:rsidRDefault="00DB7594" w:rsidP="00DB7594">
      <w:pPr>
        <w:tabs>
          <w:tab w:val="left" w:pos="9113"/>
        </w:tabs>
        <w:spacing w:after="0" w:line="240" w:lineRule="auto"/>
        <w:rPr>
          <w:rFonts w:eastAsia="Arial" w:cs="Arial"/>
          <w:color w:val="252525"/>
          <w:sz w:val="24"/>
          <w:szCs w:val="24"/>
        </w:rPr>
      </w:pPr>
      <w:r>
        <w:rPr>
          <w:rFonts w:eastAsia="Arial" w:cs="Arial"/>
          <w:color w:val="252525"/>
          <w:sz w:val="24"/>
          <w:szCs w:val="24"/>
        </w:rPr>
        <w:tab/>
      </w:r>
    </w:p>
    <w:p w14:paraId="24ED2B78" w14:textId="77777777" w:rsidR="00D22F3D" w:rsidRDefault="00D22F3D">
      <w:pPr>
        <w:spacing w:after="0" w:line="240" w:lineRule="auto"/>
        <w:rPr>
          <w:rFonts w:eastAsia="Arial" w:cs="Arial"/>
          <w:color w:val="252525"/>
          <w:sz w:val="24"/>
          <w:szCs w:val="24"/>
        </w:rPr>
      </w:pPr>
    </w:p>
    <w:p w14:paraId="5C4E0C7A" w14:textId="77777777" w:rsidR="00B81CE3" w:rsidRPr="00E869E4" w:rsidRDefault="00000000" w:rsidP="00BB2507">
      <w:r w:rsidRPr="00E869E4">
        <w:rPr>
          <w:rFonts w:eastAsia="Arial"/>
        </w:rPr>
        <w:t xml:space="preserve">To really round out this </w:t>
      </w:r>
      <w:r w:rsidRPr="002F7212">
        <w:rPr>
          <w:rFonts w:eastAsia="Arial"/>
          <w:color w:val="0000FF"/>
        </w:rPr>
        <w:t xml:space="preserve">"Insurance Survival Kit," </w:t>
      </w:r>
    </w:p>
    <w:p w14:paraId="39418AD3" w14:textId="7770757D" w:rsidR="00B81CE3" w:rsidRPr="00E869E4" w:rsidRDefault="001B1817" w:rsidP="00BB2507">
      <w:pPr>
        <w:rPr>
          <w:rFonts w:eastAsia="Arial" w:cs="Segoe UI Emoji"/>
        </w:rPr>
      </w:pPr>
      <w:r w:rsidRPr="00E869E4">
        <w:rPr>
          <w:rFonts w:ascii="Segoe UI Emoji" w:eastAsia="Arial" w:hAnsi="Segoe UI Emoji" w:cs="Segoe UI Emoji"/>
        </w:rPr>
        <w:t>🌴</w:t>
      </w:r>
      <w:r w:rsidR="00000000" w:rsidRPr="00E869E4">
        <w:rPr>
          <w:rFonts w:eastAsia="Arial"/>
        </w:rPr>
        <w:t xml:space="preserve">Think of this as your </w:t>
      </w:r>
      <w:r w:rsidR="00000000" w:rsidRPr="00E869E4">
        <w:rPr>
          <w:rFonts w:eastAsia="Arial"/>
          <w:color w:val="0000FF"/>
        </w:rPr>
        <w:t>"Insurance-to-English" dictionary</w:t>
      </w:r>
      <w:r w:rsidR="00000000" w:rsidRPr="00E869E4">
        <w:rPr>
          <w:rFonts w:eastAsia="Arial"/>
        </w:rPr>
        <w:t xml:space="preserve"> to keep on hand while you review your policy! </w:t>
      </w:r>
      <w:r w:rsidR="00000000" w:rsidRPr="00E869E4">
        <w:rPr>
          <w:rFonts w:ascii="Segoe UI Emoji" w:eastAsia="Arial" w:hAnsi="Segoe UI Emoji" w:cs="Segoe UI Emoji"/>
        </w:rPr>
        <w:t>📖</w:t>
      </w:r>
    </w:p>
    <w:p w14:paraId="227786B6" w14:textId="77777777" w:rsidR="00B81CE3" w:rsidRPr="00E869E4" w:rsidRDefault="00000000" w:rsidP="00BB2507">
      <w:pPr>
        <w:rPr>
          <w:rFonts w:eastAsia="Arial"/>
        </w:rPr>
      </w:pPr>
      <w:r w:rsidRPr="00E869E4">
        <w:rPr>
          <w:rFonts w:ascii="Segoe UI Emoji" w:eastAsia="Arial" w:hAnsi="Segoe UI Emoji" w:cs="Segoe UI Emoji"/>
        </w:rPr>
        <w:t>☀️</w:t>
      </w:r>
      <w:r w:rsidRPr="00E869E4">
        <w:rPr>
          <w:rFonts w:eastAsia="Arial"/>
        </w:rPr>
        <w:t xml:space="preserve"> </w:t>
      </w:r>
      <w:r w:rsidRPr="002F7212">
        <w:rPr>
          <w:rFonts w:eastAsia="Arial"/>
          <w:b/>
          <w:bCs/>
          <w:color w:val="0000FF"/>
        </w:rPr>
        <w:t>The Sunny Condo Insurance Glossary</w:t>
      </w:r>
    </w:p>
    <w:p w14:paraId="16D30AD6" w14:textId="77777777" w:rsidR="00E869E4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HO6 Policy</w:t>
      </w:r>
      <w:r w:rsidRPr="00E869E4">
        <w:rPr>
          <w:rFonts w:eastAsia="Arial"/>
        </w:rPr>
        <w:t xml:space="preserve">: The standard "walls-in" insurance policy designed specifically for condo </w:t>
      </w:r>
      <w:proofErr w:type="spellStart"/>
      <w:r w:rsidRPr="00E869E4">
        <w:rPr>
          <w:rFonts w:eastAsia="Arial"/>
        </w:rPr>
        <w:t>owners.Independent</w:t>
      </w:r>
      <w:proofErr w:type="spellEnd"/>
      <w:r w:rsidRPr="00E869E4">
        <w:rPr>
          <w:rFonts w:eastAsia="Arial"/>
        </w:rPr>
        <w:t xml:space="preserve"> Agent: A helpful pro (like our presenter!) who can </w:t>
      </w:r>
      <w:proofErr w:type="gramStart"/>
      <w:r w:rsidRPr="00E869E4">
        <w:rPr>
          <w:rFonts w:eastAsia="Arial"/>
        </w:rPr>
        <w:t>shop</w:t>
      </w:r>
      <w:proofErr w:type="gramEnd"/>
      <w:r w:rsidRPr="00E869E4">
        <w:rPr>
          <w:rFonts w:eastAsia="Arial"/>
        </w:rPr>
        <w:t xml:space="preserve"> multiple companies (50+) rather than just one.</w:t>
      </w:r>
    </w:p>
    <w:p w14:paraId="51EA8726" w14:textId="77777777" w:rsidR="00E869E4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Dwelling Coverage (Coverage A)</w:t>
      </w:r>
      <w:r w:rsidRPr="00E869E4">
        <w:rPr>
          <w:rFonts w:eastAsia="Arial"/>
        </w:rPr>
        <w:t xml:space="preserve">: This protects the "bones" of your unit, like the drywall, flooring, and ceiling. </w:t>
      </w:r>
    </w:p>
    <w:p w14:paraId="751755EC" w14:textId="39537634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Personal Property</w:t>
      </w:r>
      <w:r w:rsidRPr="00E869E4">
        <w:rPr>
          <w:rFonts w:eastAsia="Arial"/>
        </w:rPr>
        <w:t>: Your "stuff"—basically everything that would fall out if you turned your condo upside down!</w:t>
      </w:r>
    </w:p>
    <w:p w14:paraId="1B4827DD" w14:textId="46C7E95C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Loss of Use (Coverage D)</w:t>
      </w:r>
      <w:r w:rsidRPr="00E869E4">
        <w:rPr>
          <w:rFonts w:eastAsia="Arial"/>
        </w:rPr>
        <w:t>: The "hotel and snacks" fund that pays for your living expenses if your home is being repaired.</w:t>
      </w:r>
    </w:p>
    <w:p w14:paraId="3A2DF6C4" w14:textId="34766FB1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Loss Assessment</w:t>
      </w:r>
      <w:r w:rsidRPr="00E869E4">
        <w:rPr>
          <w:rFonts w:eastAsia="Arial"/>
        </w:rPr>
        <w:t>: Your share of a bill sent by the Condo Association for a major common-area repair or claim.</w:t>
      </w:r>
    </w:p>
    <w:p w14:paraId="1060A0DC" w14:textId="207E5978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Personal Liabilit</w:t>
      </w:r>
      <w:r w:rsidRPr="00E869E4">
        <w:rPr>
          <w:rFonts w:eastAsia="Arial"/>
        </w:rPr>
        <w:t>y: Protection for your wallet if you’re legally responsible for someone’s injury or damage to their property.</w:t>
      </w:r>
    </w:p>
    <w:p w14:paraId="6607E1B9" w14:textId="4F078DB8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Comprehensive Personal Liability (CPL)</w:t>
      </w:r>
      <w:r w:rsidRPr="00E869E4">
        <w:rPr>
          <w:rFonts w:eastAsia="Arial"/>
        </w:rPr>
        <w:t>: A budget-friendly, standalone policy that focuses strictly on liability protection.</w:t>
      </w:r>
    </w:p>
    <w:p w14:paraId="576B7330" w14:textId="1A59A897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DP3 Policy</w:t>
      </w:r>
      <w:r w:rsidRPr="00E869E4">
        <w:rPr>
          <w:rFonts w:eastAsia="Arial"/>
        </w:rPr>
        <w:t>: A specialized policy for condo owners who rent their units out to tenants.</w:t>
      </w:r>
    </w:p>
    <w:p w14:paraId="2F234105" w14:textId="6438A83F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Replacement Cost</w:t>
      </w:r>
      <w:r w:rsidRPr="00E869E4">
        <w:rPr>
          <w:rFonts w:eastAsia="Arial"/>
        </w:rPr>
        <w:t xml:space="preserve">: Coverage that pays to buy a </w:t>
      </w:r>
      <w:r w:rsidR="00E869E4" w:rsidRPr="00E869E4">
        <w:rPr>
          <w:rFonts w:eastAsia="Arial"/>
        </w:rPr>
        <w:t>brand-new</w:t>
      </w:r>
      <w:r w:rsidRPr="00E869E4">
        <w:rPr>
          <w:rFonts w:eastAsia="Arial"/>
        </w:rPr>
        <w:t xml:space="preserve"> version of your item, rather than just what it’s worth </w:t>
      </w:r>
      <w:proofErr w:type="gramStart"/>
      <w:r w:rsidRPr="00E869E4">
        <w:rPr>
          <w:rFonts w:eastAsia="Arial"/>
        </w:rPr>
        <w:t>used</w:t>
      </w:r>
      <w:proofErr w:type="gramEnd"/>
      <w:r w:rsidRPr="00E869E4">
        <w:rPr>
          <w:rFonts w:eastAsia="Arial"/>
        </w:rPr>
        <w:t>.</w:t>
      </w:r>
    </w:p>
    <w:p w14:paraId="76821AEE" w14:textId="6A599227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Actual Cash Value (ACV)</w:t>
      </w:r>
      <w:r w:rsidRPr="00E869E4">
        <w:rPr>
          <w:rFonts w:eastAsia="Arial"/>
        </w:rPr>
        <w:t>: Coverage that pays the "garage sale price" of an item (original cost minus wear and tear).</w:t>
      </w:r>
    </w:p>
    <w:p w14:paraId="78500C8D" w14:textId="6D9F3DBC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Deductible</w:t>
      </w:r>
      <w:r w:rsidRPr="00E869E4">
        <w:rPr>
          <w:rFonts w:eastAsia="Arial"/>
        </w:rPr>
        <w:t>: The "your share" amount you pay out of pocket before the insurance company kicks in the rest.</w:t>
      </w:r>
    </w:p>
    <w:p w14:paraId="31FE733C" w14:textId="29D87DBB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Hurricane Deductible</w:t>
      </w:r>
      <w:r w:rsidRPr="00E869E4">
        <w:rPr>
          <w:rFonts w:eastAsia="Arial"/>
        </w:rPr>
        <w:t>: A specific deductible (usually 2% of your dwelling value) that applies only to storm damage.</w:t>
      </w:r>
    </w:p>
    <w:p w14:paraId="0997A1F0" w14:textId="430E65ED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All Other Perils (AOP) Deductible</w:t>
      </w:r>
      <w:r w:rsidRPr="00E869E4">
        <w:rPr>
          <w:rFonts w:eastAsia="Arial"/>
        </w:rPr>
        <w:t>: The flat fee (often $500 or $1,000) you pay for non-storm claims like fire or theft.</w:t>
      </w:r>
    </w:p>
    <w:p w14:paraId="192C1F33" w14:textId="26561CA7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Flood Insurance</w:t>
      </w:r>
      <w:r w:rsidRPr="00E869E4">
        <w:rPr>
          <w:rFonts w:eastAsia="Arial"/>
        </w:rPr>
        <w:t>: A separate policy that covers "rising water" from the ground up (Standard policies don't cover this!).</w:t>
      </w:r>
    </w:p>
    <w:p w14:paraId="4CB5A50B" w14:textId="4A3EF513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Water Damage Limitation</w:t>
      </w:r>
      <w:r w:rsidRPr="00E869E4">
        <w:rPr>
          <w:rFonts w:eastAsia="Arial"/>
        </w:rPr>
        <w:t>: A cap (often $10,000) on how much the company will pay for sudden indoor leaks.</w:t>
      </w:r>
    </w:p>
    <w:p w14:paraId="07756B03" w14:textId="7DAB171F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Policy Jac</w:t>
      </w:r>
      <w:r w:rsidRPr="00E869E4">
        <w:rPr>
          <w:rFonts w:eastAsia="Arial"/>
        </w:rPr>
        <w:t xml:space="preserve">ket: The "instruction manual" of your </w:t>
      </w:r>
      <w:proofErr w:type="gramStart"/>
      <w:r w:rsidRPr="00E869E4">
        <w:rPr>
          <w:rFonts w:eastAsia="Arial"/>
        </w:rPr>
        <w:t>insurance—it</w:t>
      </w:r>
      <w:proofErr w:type="gramEnd"/>
      <w:r w:rsidRPr="00E869E4">
        <w:rPr>
          <w:rFonts w:eastAsia="Arial"/>
        </w:rPr>
        <w:t xml:space="preserve"> contains </w:t>
      </w:r>
      <w:proofErr w:type="gramStart"/>
      <w:r w:rsidRPr="00E869E4">
        <w:rPr>
          <w:rFonts w:eastAsia="Arial"/>
        </w:rPr>
        <w:t>the fine</w:t>
      </w:r>
      <w:proofErr w:type="gramEnd"/>
      <w:r w:rsidRPr="00E869E4">
        <w:rPr>
          <w:rFonts w:eastAsia="Arial"/>
        </w:rPr>
        <w:t xml:space="preserve"> print, rules, and exclusions.</w:t>
      </w:r>
    </w:p>
    <w:p w14:paraId="3E9705DE" w14:textId="1F53E924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Endorsement</w:t>
      </w:r>
      <w:r w:rsidRPr="00E869E4">
        <w:rPr>
          <w:rFonts w:eastAsia="Arial"/>
        </w:rPr>
        <w:t xml:space="preserve">: A "bonus" </w:t>
      </w:r>
      <w:r w:rsidR="00E869E4" w:rsidRPr="00E869E4">
        <w:rPr>
          <w:rFonts w:eastAsia="Arial"/>
        </w:rPr>
        <w:t>added</w:t>
      </w:r>
      <w:r w:rsidRPr="00E869E4">
        <w:rPr>
          <w:rFonts w:eastAsia="Arial"/>
        </w:rPr>
        <w:t xml:space="preserve"> to your policy that changes or increases your specific </w:t>
      </w:r>
      <w:proofErr w:type="gramStart"/>
      <w:r w:rsidRPr="00E869E4">
        <w:rPr>
          <w:rFonts w:eastAsia="Arial"/>
        </w:rPr>
        <w:t>coverages</w:t>
      </w:r>
      <w:proofErr w:type="gramEnd"/>
      <w:r w:rsidRPr="00E869E4">
        <w:rPr>
          <w:rFonts w:eastAsia="Arial"/>
        </w:rPr>
        <w:t>.</w:t>
      </w:r>
    </w:p>
    <w:p w14:paraId="42C8DCD5" w14:textId="583506DB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Premium</w:t>
      </w:r>
      <w:r w:rsidRPr="00E869E4">
        <w:rPr>
          <w:rFonts w:eastAsia="Arial"/>
        </w:rPr>
        <w:t>: The "membership fee" you pay (usually monthly or yearly) to keep your insurance active.</w:t>
      </w:r>
    </w:p>
    <w:p w14:paraId="2ECCA049" w14:textId="2CD95910" w:rsidR="00B81CE3" w:rsidRPr="00E869E4" w:rsidRDefault="00000000" w:rsidP="00E869E4">
      <w:pPr>
        <w:pStyle w:val="ListParagraph"/>
        <w:numPr>
          <w:ilvl w:val="0"/>
          <w:numId w:val="11"/>
        </w:numPr>
        <w:spacing w:line="360" w:lineRule="auto"/>
      </w:pPr>
      <w:r w:rsidRPr="002F7212">
        <w:rPr>
          <w:rFonts w:eastAsia="Arial"/>
          <w:color w:val="0000FF"/>
        </w:rPr>
        <w:t>Citizens Property Insurance</w:t>
      </w:r>
      <w:r w:rsidRPr="00E869E4">
        <w:rPr>
          <w:rFonts w:eastAsia="Arial"/>
        </w:rPr>
        <w:t>: Florida’s "state-backed" insurance of last resort for those who can't find private coverage.</w:t>
      </w:r>
    </w:p>
    <w:p w14:paraId="57C3B879" w14:textId="77777777" w:rsidR="00D22F3D" w:rsidRPr="001B1817" w:rsidRDefault="00D22F3D" w:rsidP="00D22F3D">
      <w:r w:rsidRPr="001B1817">
        <w:rPr>
          <w:rFonts w:eastAsia="Arial"/>
        </w:rPr>
        <w:t>To make things easy-breezy, here are the top 5 "VIP" terms from that list you should double-check first.</w:t>
      </w:r>
    </w:p>
    <w:p w14:paraId="0A88F0F2" w14:textId="77777777" w:rsidR="00D22F3D" w:rsidRPr="001B1817" w:rsidRDefault="00D22F3D" w:rsidP="00D22F3D">
      <w:r w:rsidRPr="001B1817">
        <w:rPr>
          <w:rFonts w:eastAsia="Arial"/>
        </w:rPr>
        <w:t>Think of these as the "Big Five" that determine exactly how much money stays in your pocket if a rainy day comes along:</w:t>
      </w:r>
    </w:p>
    <w:p w14:paraId="42903879" w14:textId="77777777" w:rsidR="00D22F3D" w:rsidRPr="001B1817" w:rsidRDefault="00D22F3D" w:rsidP="00D22F3D">
      <w:r w:rsidRPr="001B1817">
        <w:rPr>
          <w:rFonts w:ascii="Segoe UI Emoji" w:eastAsia="Arial" w:hAnsi="Segoe UI Emoji" w:cs="Segoe UI Emoji"/>
        </w:rPr>
        <w:t>🔍</w:t>
      </w:r>
      <w:r w:rsidRPr="001B1817">
        <w:rPr>
          <w:rFonts w:eastAsia="Arial"/>
        </w:rPr>
        <w:t xml:space="preserve"> </w:t>
      </w:r>
      <w:r w:rsidRPr="002F7212">
        <w:rPr>
          <w:rFonts w:eastAsia="Arial"/>
          <w:color w:val="0000FF"/>
        </w:rPr>
        <w:t>The "Must-Check" Top 5</w:t>
      </w:r>
    </w:p>
    <w:p w14:paraId="31D35B84" w14:textId="5DE17517" w:rsidR="00D22F3D" w:rsidRPr="001B1817" w:rsidRDefault="00D22F3D" w:rsidP="00610457">
      <w:pPr>
        <w:pStyle w:val="ListParagraph"/>
        <w:numPr>
          <w:ilvl w:val="0"/>
          <w:numId w:val="15"/>
        </w:numPr>
      </w:pPr>
      <w:r w:rsidRPr="002F7212">
        <w:rPr>
          <w:rFonts w:eastAsia="Arial"/>
          <w:color w:val="0000FF"/>
        </w:rPr>
        <w:t xml:space="preserve">Dwelling Coverage (Coverage A) </w:t>
      </w:r>
      <w:r w:rsidRPr="00610457">
        <w:rPr>
          <w:rFonts w:ascii="Segoe UI Emoji" w:eastAsia="Arial" w:hAnsi="Segoe UI Emoji" w:cs="Segoe UI Emoji"/>
        </w:rPr>
        <w:t>🏠</w:t>
      </w:r>
    </w:p>
    <w:p w14:paraId="146A9D77" w14:textId="0BA70624" w:rsidR="00D22F3D" w:rsidRPr="001B1817" w:rsidRDefault="00D22F3D" w:rsidP="00610457">
      <w:pPr>
        <w:pStyle w:val="ListParagraph"/>
        <w:numPr>
          <w:ilvl w:val="1"/>
          <w:numId w:val="15"/>
        </w:numPr>
      </w:pPr>
      <w:r w:rsidRPr="00610457">
        <w:rPr>
          <w:rFonts w:eastAsia="Arial"/>
        </w:rPr>
        <w:t xml:space="preserve">Why? This is the heart of your policy. Ensure </w:t>
      </w:r>
      <w:proofErr w:type="spellStart"/>
      <w:r w:rsidRPr="00610457">
        <w:rPr>
          <w:rFonts w:eastAsia="Arial"/>
        </w:rPr>
        <w:t>it's</w:t>
      </w:r>
      <w:proofErr w:type="spellEnd"/>
      <w:r w:rsidRPr="00610457">
        <w:rPr>
          <w:rFonts w:eastAsia="Arial"/>
        </w:rPr>
        <w:t xml:space="preserve"> high enough to cover your flooring, cabinets, and drywall. If it's too low, you might be paying out of pocket for a kitchen remodel after a leak!</w:t>
      </w:r>
    </w:p>
    <w:p w14:paraId="59278EC8" w14:textId="1B332C2D" w:rsidR="00D22F3D" w:rsidRPr="001B1817" w:rsidRDefault="00D22F3D" w:rsidP="00610457">
      <w:pPr>
        <w:pStyle w:val="ListParagraph"/>
        <w:numPr>
          <w:ilvl w:val="0"/>
          <w:numId w:val="15"/>
        </w:numPr>
      </w:pPr>
      <w:r w:rsidRPr="002F7212">
        <w:rPr>
          <w:rFonts w:eastAsia="Arial"/>
          <w:color w:val="0000FF"/>
        </w:rPr>
        <w:t xml:space="preserve">Loss Assessment </w:t>
      </w:r>
      <w:r w:rsidRPr="00610457">
        <w:rPr>
          <w:rFonts w:ascii="Segoe UI Emoji" w:eastAsia="Arial" w:hAnsi="Segoe UI Emoji" w:cs="Segoe UI Emoji"/>
        </w:rPr>
        <w:t>📋</w:t>
      </w:r>
    </w:p>
    <w:p w14:paraId="5D9D8378" w14:textId="561825BA" w:rsidR="00D22F3D" w:rsidRPr="001B1817" w:rsidRDefault="00D22F3D" w:rsidP="00610457">
      <w:pPr>
        <w:pStyle w:val="ListParagraph"/>
        <w:numPr>
          <w:ilvl w:val="1"/>
          <w:numId w:val="15"/>
        </w:numPr>
      </w:pPr>
      <w:r w:rsidRPr="00610457">
        <w:rPr>
          <w:rFonts w:eastAsia="Arial"/>
        </w:rPr>
        <w:t>Why? In Florida, condo associations can "assess" owners for huge master-policy deductibles after a storm. If your policy only has the state-minimum $2,000, and you get a bill for $10,000, you’re on the hook for the difference!</w:t>
      </w:r>
    </w:p>
    <w:p w14:paraId="7EC9733F" w14:textId="257DE61C" w:rsidR="00D22F3D" w:rsidRPr="001B1817" w:rsidRDefault="00D22F3D" w:rsidP="00610457">
      <w:pPr>
        <w:pStyle w:val="ListParagraph"/>
        <w:numPr>
          <w:ilvl w:val="0"/>
          <w:numId w:val="15"/>
        </w:numPr>
      </w:pPr>
      <w:r w:rsidRPr="002F7212">
        <w:rPr>
          <w:rFonts w:eastAsia="Arial"/>
          <w:color w:val="0000FF"/>
        </w:rPr>
        <w:t xml:space="preserve">Replacement Cost vs. Actual Cash Value </w:t>
      </w:r>
      <w:r w:rsidRPr="00610457">
        <w:rPr>
          <w:rFonts w:ascii="Segoe UI Emoji" w:eastAsia="Arial" w:hAnsi="Segoe UI Emoji" w:cs="Segoe UI Emoji"/>
        </w:rPr>
        <w:t>📺</w:t>
      </w:r>
    </w:p>
    <w:p w14:paraId="1157443B" w14:textId="56B024DB" w:rsidR="00D22F3D" w:rsidRPr="001B1817" w:rsidRDefault="00D22F3D" w:rsidP="00610457">
      <w:pPr>
        <w:pStyle w:val="ListParagraph"/>
        <w:numPr>
          <w:ilvl w:val="1"/>
          <w:numId w:val="15"/>
        </w:numPr>
      </w:pPr>
      <w:r w:rsidRPr="00610457">
        <w:rPr>
          <w:rFonts w:eastAsia="Arial"/>
        </w:rPr>
        <w:t xml:space="preserve">Why? This is the difference between getting a check for a brand-new TV versus a check for $50 because your TV was five years old. Always aim for "Replacement Cost" so you can </w:t>
      </w:r>
      <w:proofErr w:type="gramStart"/>
      <w:r w:rsidRPr="00610457">
        <w:rPr>
          <w:rFonts w:eastAsia="Arial"/>
        </w:rPr>
        <w:t>actually replace</w:t>
      </w:r>
      <w:proofErr w:type="gramEnd"/>
      <w:r w:rsidRPr="00610457">
        <w:rPr>
          <w:rFonts w:eastAsia="Arial"/>
        </w:rPr>
        <w:t xml:space="preserve"> your treasures!</w:t>
      </w:r>
    </w:p>
    <w:p w14:paraId="5BE14726" w14:textId="55C18433" w:rsidR="00D22F3D" w:rsidRPr="001B1817" w:rsidRDefault="00D22F3D" w:rsidP="00610457">
      <w:pPr>
        <w:pStyle w:val="ListParagraph"/>
        <w:numPr>
          <w:ilvl w:val="0"/>
          <w:numId w:val="15"/>
        </w:numPr>
      </w:pPr>
      <w:r w:rsidRPr="002F7212">
        <w:rPr>
          <w:rFonts w:eastAsia="Arial"/>
          <w:color w:val="0000FF"/>
        </w:rPr>
        <w:lastRenderedPageBreak/>
        <w:t xml:space="preserve">Hurricane Deductible (The 2%) </w:t>
      </w:r>
      <w:r w:rsidRPr="00610457">
        <w:rPr>
          <w:rFonts w:ascii="Segoe UI Emoji" w:eastAsia="Arial" w:hAnsi="Segoe UI Emoji" w:cs="Segoe UI Emoji"/>
        </w:rPr>
        <w:t>🌀</w:t>
      </w:r>
    </w:p>
    <w:p w14:paraId="4B8EF488" w14:textId="0272D5EF" w:rsidR="00D22F3D" w:rsidRPr="001B1817" w:rsidRDefault="00D22F3D" w:rsidP="00610457">
      <w:pPr>
        <w:pStyle w:val="ListParagraph"/>
        <w:numPr>
          <w:ilvl w:val="1"/>
          <w:numId w:val="15"/>
        </w:numPr>
      </w:pPr>
      <w:r w:rsidRPr="00610457">
        <w:rPr>
          <w:rFonts w:eastAsia="Arial"/>
        </w:rPr>
        <w:t>Why? Most people see "$500 deductible" and think they're set. But for hurricanes, it's often 2% of your Dwelling Coverage. If your interior is covered for $150,000, your hurricane deductible is $3,000. It’s good to have that "rainy day" fund ready!</w:t>
      </w:r>
    </w:p>
    <w:p w14:paraId="4647D461" w14:textId="3EB3A6C6" w:rsidR="00D22F3D" w:rsidRPr="001B1817" w:rsidRDefault="00D22F3D" w:rsidP="00610457">
      <w:pPr>
        <w:pStyle w:val="ListParagraph"/>
        <w:numPr>
          <w:ilvl w:val="0"/>
          <w:numId w:val="15"/>
        </w:numPr>
      </w:pPr>
      <w:r w:rsidRPr="002F7212">
        <w:rPr>
          <w:rFonts w:eastAsia="Arial"/>
          <w:color w:val="0000FF"/>
        </w:rPr>
        <w:t xml:space="preserve">Water Damage Limitation </w:t>
      </w:r>
      <w:r w:rsidRPr="00610457">
        <w:rPr>
          <w:rFonts w:ascii="Segoe UI Emoji" w:eastAsia="Arial" w:hAnsi="Segoe UI Emoji" w:cs="Segoe UI Emoji"/>
        </w:rPr>
        <w:t>💧</w:t>
      </w:r>
    </w:p>
    <w:p w14:paraId="4CAB784F" w14:textId="035E3DC9" w:rsidR="00D22F3D" w:rsidRPr="001B1817" w:rsidRDefault="00D22F3D" w:rsidP="00610457">
      <w:pPr>
        <w:pStyle w:val="ListParagraph"/>
        <w:numPr>
          <w:ilvl w:val="1"/>
          <w:numId w:val="15"/>
        </w:numPr>
      </w:pPr>
      <w:r w:rsidRPr="00610457">
        <w:rPr>
          <w:rFonts w:eastAsia="Arial"/>
        </w:rPr>
        <w:t>Why? Since many policies cap this at $10,000, you want to know that number upfront. A major pipe burst can easily exceed $10k once you factor in drying out the walls and replacing the floors!</w:t>
      </w:r>
    </w:p>
    <w:p w14:paraId="69335E31" w14:textId="77777777" w:rsidR="00D22F3D" w:rsidRPr="002F7212" w:rsidRDefault="00D22F3D" w:rsidP="002F7212">
      <w:pPr>
        <w:jc w:val="center"/>
        <w:rPr>
          <w:color w:val="0000FF"/>
        </w:rPr>
      </w:pPr>
      <w:r w:rsidRPr="002F7212">
        <w:rPr>
          <w:rFonts w:eastAsia="Arial"/>
          <w:color w:val="0000FF"/>
        </w:rPr>
        <w:t>Checking these five things will give you a massive head start on being "insurance savvy!"</w:t>
      </w:r>
    </w:p>
    <w:p w14:paraId="46ABF944" w14:textId="77777777" w:rsidR="00D22F3D" w:rsidRPr="00E869E4" w:rsidRDefault="00D22F3D" w:rsidP="002F7212">
      <w:pPr>
        <w:jc w:val="center"/>
      </w:pPr>
      <w:r w:rsidRPr="002F7212">
        <w:rPr>
          <w:rFonts w:eastAsia="Arial"/>
          <w:color w:val="0000FF"/>
        </w:rPr>
        <w:t xml:space="preserve">I hope this glossary makes </w:t>
      </w:r>
      <w:proofErr w:type="gramStart"/>
      <w:r w:rsidRPr="002F7212">
        <w:rPr>
          <w:rFonts w:eastAsia="Arial"/>
          <w:color w:val="0000FF"/>
        </w:rPr>
        <w:t>those policy</w:t>
      </w:r>
      <w:proofErr w:type="gramEnd"/>
      <w:r w:rsidRPr="002F7212">
        <w:rPr>
          <w:rFonts w:eastAsia="Arial"/>
          <w:color w:val="0000FF"/>
        </w:rPr>
        <w:t xml:space="preserve"> documents feel a lot less like a puzzle!</w:t>
      </w:r>
      <w:r w:rsidRPr="00E869E4">
        <w:rPr>
          <w:rFonts w:eastAsia="Arial"/>
        </w:rPr>
        <w:t xml:space="preserve"> </w:t>
      </w:r>
      <w:r w:rsidRPr="00E869E4">
        <w:rPr>
          <w:rFonts w:ascii="Segoe UI Emoji" w:eastAsia="Arial" w:hAnsi="Segoe UI Emoji" w:cs="Segoe UI Emoji"/>
        </w:rPr>
        <w:t>🧩✨</w:t>
      </w:r>
    </w:p>
    <w:p w14:paraId="5BEBE92C" w14:textId="77777777" w:rsidR="00610457" w:rsidRDefault="00610457" w:rsidP="00D22F3D">
      <w:pPr>
        <w:rPr>
          <w:rFonts w:eastAsia="Arial"/>
        </w:rPr>
      </w:pPr>
    </w:p>
    <w:p w14:paraId="43C17DA5" w14:textId="3DB17540" w:rsidR="00B81CE3" w:rsidRPr="001B1817" w:rsidRDefault="00000000" w:rsidP="00D22F3D">
      <w:r w:rsidRPr="001B1817">
        <w:rPr>
          <w:rFonts w:eastAsia="Arial"/>
        </w:rPr>
        <w:t xml:space="preserve">To make your policy review with the agent as productive (and sunny!) as possible, it helps to have your </w:t>
      </w:r>
      <w:r w:rsidRPr="00CE75BB">
        <w:rPr>
          <w:rFonts w:eastAsia="Arial"/>
          <w:b/>
          <w:bCs/>
          <w:color w:val="0000FF"/>
        </w:rPr>
        <w:t>"Insurance Toolkit"</w:t>
      </w:r>
      <w:r w:rsidRPr="00CE75BB">
        <w:rPr>
          <w:rFonts w:eastAsia="Arial"/>
          <w:color w:val="0000FF"/>
        </w:rPr>
        <w:t xml:space="preserve"> </w:t>
      </w:r>
      <w:r w:rsidRPr="001B1817">
        <w:rPr>
          <w:rFonts w:eastAsia="Arial"/>
        </w:rPr>
        <w:t>ready. Based on the expert's advice, here are the specific documents you should gather for your at-home consultation:</w:t>
      </w:r>
    </w:p>
    <w:p w14:paraId="70FE0877" w14:textId="77777777" w:rsidR="00B81CE3" w:rsidRPr="001B1817" w:rsidRDefault="00000000" w:rsidP="00CE75BB">
      <w:r w:rsidRPr="001B1817">
        <w:rPr>
          <w:rFonts w:ascii="Segoe UI Emoji" w:eastAsia="Arial" w:hAnsi="Segoe UI Emoji" w:cs="Segoe UI Emoji"/>
        </w:rPr>
        <w:t>📂</w:t>
      </w:r>
      <w:r w:rsidRPr="001B1817">
        <w:rPr>
          <w:rFonts w:eastAsia="Arial"/>
        </w:rPr>
        <w:t xml:space="preserve"> </w:t>
      </w:r>
      <w:r w:rsidRPr="002F7212">
        <w:rPr>
          <w:rFonts w:eastAsia="Arial"/>
          <w:color w:val="0000FF"/>
        </w:rPr>
        <w:t>The "Big Three" Documents</w:t>
      </w:r>
    </w:p>
    <w:p w14:paraId="5C97C227" w14:textId="2A001479" w:rsidR="00B81CE3" w:rsidRPr="001B1817" w:rsidRDefault="00000000" w:rsidP="00CE75BB">
      <w:pPr>
        <w:pStyle w:val="ListParagraph"/>
        <w:numPr>
          <w:ilvl w:val="0"/>
          <w:numId w:val="4"/>
        </w:numPr>
      </w:pPr>
      <w:r w:rsidRPr="00CE75BB">
        <w:rPr>
          <w:rFonts w:eastAsia="Arial"/>
        </w:rPr>
        <w:t>Your Current Policy Jacket: This is the full, multi-page document that includes the fine print, definitions, and exclusions (not just the one-page summary!).</w:t>
      </w:r>
    </w:p>
    <w:p w14:paraId="45003500" w14:textId="4A62B79E" w:rsidR="00B81CE3" w:rsidRPr="001B1817" w:rsidRDefault="00000000" w:rsidP="00CE75BB">
      <w:pPr>
        <w:pStyle w:val="ListParagraph"/>
        <w:numPr>
          <w:ilvl w:val="0"/>
          <w:numId w:val="4"/>
        </w:numPr>
      </w:pPr>
      <w:r w:rsidRPr="00CE75BB">
        <w:rPr>
          <w:rFonts w:eastAsia="Arial"/>
        </w:rPr>
        <w:t>The Association’s Master Policy: Reach out to your Condo Association for a copy of their "Master Certificate of Insurance." This tells the agent exactly where the building's coverage ends and yours needs to begin.</w:t>
      </w:r>
    </w:p>
    <w:p w14:paraId="33FE0AE1" w14:textId="7D2F4F2D" w:rsidR="00B81CE3" w:rsidRPr="001B1817" w:rsidRDefault="00000000" w:rsidP="00CE75BB">
      <w:pPr>
        <w:pStyle w:val="ListParagraph"/>
        <w:numPr>
          <w:ilvl w:val="0"/>
          <w:numId w:val="4"/>
        </w:numPr>
      </w:pPr>
      <w:r w:rsidRPr="00CE75BB">
        <w:rPr>
          <w:rFonts w:eastAsia="Arial"/>
        </w:rPr>
        <w:t>The "Dec" Page (Declarations Page): This is usually the first page of your policy that lists your current coverage limits, deductibles, and premium amounts.</w:t>
      </w:r>
    </w:p>
    <w:p w14:paraId="33F43753" w14:textId="77777777" w:rsidR="00B81CE3" w:rsidRPr="002F7212" w:rsidRDefault="00000000" w:rsidP="00CE75BB">
      <w:pPr>
        <w:rPr>
          <w:color w:val="0000FF"/>
        </w:rPr>
      </w:pPr>
      <w:r w:rsidRPr="001B1817">
        <w:rPr>
          <w:rFonts w:ascii="Segoe UI Emoji" w:eastAsia="Arial" w:hAnsi="Segoe UI Emoji" w:cs="Segoe UI Emoji"/>
        </w:rPr>
        <w:t>📸</w:t>
      </w:r>
      <w:r w:rsidRPr="001B1817">
        <w:rPr>
          <w:rFonts w:eastAsia="Arial"/>
        </w:rPr>
        <w:t xml:space="preserve"> </w:t>
      </w:r>
      <w:r w:rsidRPr="002F7212">
        <w:rPr>
          <w:rFonts w:eastAsia="Arial"/>
          <w:color w:val="0000FF"/>
        </w:rPr>
        <w:t>The "Proof of Ownership" Kit</w:t>
      </w:r>
    </w:p>
    <w:p w14:paraId="3A2187A1" w14:textId="442B0EF7" w:rsidR="00B81CE3" w:rsidRPr="001B1817" w:rsidRDefault="00000000" w:rsidP="00CE75BB">
      <w:pPr>
        <w:pStyle w:val="ListParagraph"/>
        <w:numPr>
          <w:ilvl w:val="0"/>
          <w:numId w:val="4"/>
        </w:numPr>
      </w:pPr>
      <w:r w:rsidRPr="00CE75BB">
        <w:rPr>
          <w:rFonts w:eastAsia="Arial"/>
        </w:rPr>
        <w:t>Home Inventory List: A simple list of your major belongings, their age, and what you paid for them.</w:t>
      </w:r>
    </w:p>
    <w:p w14:paraId="335D06FA" w14:textId="7858DFA2" w:rsidR="00B81CE3" w:rsidRPr="001B1817" w:rsidRDefault="00000000" w:rsidP="00CE75BB">
      <w:pPr>
        <w:pStyle w:val="ListParagraph"/>
        <w:numPr>
          <w:ilvl w:val="0"/>
          <w:numId w:val="4"/>
        </w:numPr>
      </w:pPr>
      <w:r w:rsidRPr="00CE75BB">
        <w:rPr>
          <w:rFonts w:eastAsia="Arial"/>
        </w:rPr>
        <w:t xml:space="preserve">Photo/Video Walkthrough: A quick video </w:t>
      </w:r>
      <w:r w:rsidR="00CE75BB">
        <w:rPr>
          <w:rFonts w:eastAsia="Arial"/>
        </w:rPr>
        <w:t xml:space="preserve">and/or pictures </w:t>
      </w:r>
      <w:r w:rsidRPr="00CE75BB">
        <w:rPr>
          <w:rFonts w:eastAsia="Arial"/>
        </w:rPr>
        <w:t>on your phone of every room (including inside closets and cabinets!) is the best "insurance" for your insurance.</w:t>
      </w:r>
    </w:p>
    <w:p w14:paraId="12E17658" w14:textId="1A356C72" w:rsidR="00B81CE3" w:rsidRPr="001B1817" w:rsidRDefault="00000000" w:rsidP="00CE75BB">
      <w:pPr>
        <w:pStyle w:val="ListParagraph"/>
        <w:numPr>
          <w:ilvl w:val="0"/>
          <w:numId w:val="4"/>
        </w:numPr>
      </w:pPr>
      <w:r w:rsidRPr="00CE75BB">
        <w:rPr>
          <w:rFonts w:eastAsia="Arial"/>
        </w:rPr>
        <w:t>Receipts &amp; Appraisals: Keep a folder of receipts for high-value items (jewelry, art, electronics) and any professional appraisals you’ve had done.</w:t>
      </w:r>
    </w:p>
    <w:p w14:paraId="6E85D96B" w14:textId="77777777" w:rsidR="00B81CE3" w:rsidRPr="001B1817" w:rsidRDefault="00000000" w:rsidP="00CE75BB">
      <w:r w:rsidRPr="001B1817">
        <w:rPr>
          <w:rFonts w:ascii="Segoe UI Emoji" w:eastAsia="Arial" w:hAnsi="Segoe UI Emoji" w:cs="Segoe UI Emoji"/>
        </w:rPr>
        <w:t>🛠️</w:t>
      </w:r>
      <w:r w:rsidRPr="001B1817">
        <w:rPr>
          <w:rFonts w:eastAsia="Arial"/>
        </w:rPr>
        <w:t xml:space="preserve"> </w:t>
      </w:r>
      <w:r w:rsidRPr="002F7212">
        <w:rPr>
          <w:rFonts w:eastAsia="Arial"/>
          <w:color w:val="0000FF"/>
        </w:rPr>
        <w:t>The "Home Health" Records</w:t>
      </w:r>
    </w:p>
    <w:p w14:paraId="1FF2DAB4" w14:textId="3FFE15C5" w:rsidR="00B81CE3" w:rsidRPr="001B1817" w:rsidRDefault="00000000" w:rsidP="00D22F3D">
      <w:pPr>
        <w:pStyle w:val="ListParagraph"/>
        <w:numPr>
          <w:ilvl w:val="0"/>
          <w:numId w:val="4"/>
        </w:numPr>
      </w:pPr>
      <w:r w:rsidRPr="00D22F3D">
        <w:rPr>
          <w:rFonts w:eastAsia="Arial"/>
        </w:rPr>
        <w:t>Repair Receipts: Proof of any recent work done by licensed contractors (like a new water heater or AC unit).</w:t>
      </w:r>
    </w:p>
    <w:p w14:paraId="42BCF68B" w14:textId="632D2A34" w:rsidR="00B81CE3" w:rsidRPr="001B1817" w:rsidRDefault="00000000" w:rsidP="00D22F3D">
      <w:pPr>
        <w:pStyle w:val="ListParagraph"/>
        <w:numPr>
          <w:ilvl w:val="0"/>
          <w:numId w:val="4"/>
        </w:numPr>
      </w:pPr>
      <w:r w:rsidRPr="00D22F3D">
        <w:rPr>
          <w:rFonts w:eastAsia="Arial"/>
        </w:rPr>
        <w:t>Wind Mitigation Report: If you have one, this can often lead to big discounts on your premium in Florida!</w:t>
      </w:r>
    </w:p>
    <w:p w14:paraId="664B1374" w14:textId="235C05C8" w:rsidR="00B81CE3" w:rsidRPr="001B1817" w:rsidRDefault="00000000" w:rsidP="00D22F3D">
      <w:pPr>
        <w:pStyle w:val="ListParagraph"/>
        <w:numPr>
          <w:ilvl w:val="0"/>
          <w:numId w:val="4"/>
        </w:numPr>
      </w:pPr>
      <w:r w:rsidRPr="00D22F3D">
        <w:rPr>
          <w:rFonts w:eastAsia="Arial"/>
        </w:rPr>
        <w:t xml:space="preserve">Prior Claims History: If you’ve </w:t>
      </w:r>
      <w:proofErr w:type="gramStart"/>
      <w:r w:rsidRPr="00D22F3D">
        <w:rPr>
          <w:rFonts w:eastAsia="Arial"/>
        </w:rPr>
        <w:t>had</w:t>
      </w:r>
      <w:proofErr w:type="gramEnd"/>
      <w:r w:rsidRPr="00D22F3D">
        <w:rPr>
          <w:rFonts w:eastAsia="Arial"/>
        </w:rPr>
        <w:t xml:space="preserve"> a claim in the last 5 years, have those dates and payout amounts handy.</w:t>
      </w:r>
    </w:p>
    <w:p w14:paraId="46852056" w14:textId="77777777" w:rsidR="0006349F" w:rsidRDefault="00000000" w:rsidP="00CE75BB">
      <w:pPr>
        <w:rPr>
          <w:rFonts w:eastAsia="Arial"/>
        </w:rPr>
      </w:pPr>
      <w:r w:rsidRPr="001B1817">
        <w:rPr>
          <w:rFonts w:eastAsia="Arial"/>
        </w:rPr>
        <w:t>Having these ready is like bringing a map to a treasure hunt—it helps the agent find the best possible coverage for you in record time!</w:t>
      </w:r>
    </w:p>
    <w:p w14:paraId="2B6AA413" w14:textId="77777777" w:rsidR="00B81CE3" w:rsidRPr="001B1817" w:rsidRDefault="00B81CE3" w:rsidP="00CE75BB"/>
    <w:p w14:paraId="352537C2" w14:textId="77777777" w:rsidR="00B81CE3" w:rsidRPr="001B1817" w:rsidRDefault="00B81CE3" w:rsidP="00CE75BB"/>
    <w:sectPr w:rsidR="00B81CE3" w:rsidRPr="001B1817" w:rsidSect="0097664B">
      <w:headerReference w:type="default" r:id="rId8"/>
      <w:footerReference w:type="default" r:id="rId9"/>
      <w:pgSz w:w="11900" w:h="16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72816" w14:textId="77777777" w:rsidR="00B24445" w:rsidRDefault="00B24445" w:rsidP="00632449">
      <w:pPr>
        <w:spacing w:after="0" w:line="240" w:lineRule="auto"/>
      </w:pPr>
      <w:r>
        <w:separator/>
      </w:r>
    </w:p>
  </w:endnote>
  <w:endnote w:type="continuationSeparator" w:id="0">
    <w:p w14:paraId="33036330" w14:textId="77777777" w:rsidR="00B24445" w:rsidRDefault="00B24445" w:rsidP="00632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D1C4C" w14:textId="0D0E0AE7" w:rsidR="00632449" w:rsidRDefault="00E62123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C20B1F" wp14:editId="03318EE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51AC5F5" id="Rectangle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</w:rPr>
      <w:t xml:space="preserve">pg.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 xml:space="preserve"> PAGE    \* MERGEFORMAT </w:instrText>
    </w:r>
    <w:r>
      <w:rPr>
        <w:color w:val="156082" w:themeColor="accent1"/>
      </w:rPr>
      <w:fldChar w:fldCharType="separate"/>
    </w:r>
    <w:r>
      <w:rPr>
        <w:rFonts w:asciiTheme="majorHAnsi" w:eastAsiaTheme="majorEastAsia" w:hAnsiTheme="majorHAnsi" w:cstheme="majorBidi"/>
        <w:noProof/>
        <w:color w:val="156082" w:themeColor="accent1"/>
      </w:rPr>
      <w:t>2</w:t>
    </w:r>
    <w:r>
      <w:rPr>
        <w:rFonts w:asciiTheme="majorHAnsi" w:eastAsiaTheme="majorEastAsia" w:hAnsiTheme="majorHAnsi" w:cstheme="majorBidi"/>
        <w:noProof/>
        <w:color w:val="156082" w:themeColor="accent1"/>
      </w:rPr>
      <w:fldChar w:fldCharType="end"/>
    </w:r>
    <w:r>
      <w:rPr>
        <w:rFonts w:asciiTheme="majorHAnsi" w:eastAsiaTheme="majorEastAsia" w:hAnsiTheme="majorHAnsi" w:cstheme="majorBidi"/>
        <w:noProof/>
        <w:color w:val="156082" w:themeColor="accent1"/>
      </w:rPr>
      <w:tab/>
      <w:t>The BOSS Brigade</w:t>
    </w:r>
    <w:r>
      <w:rPr>
        <w:rFonts w:asciiTheme="majorHAnsi" w:eastAsiaTheme="majorEastAsia" w:hAnsiTheme="majorHAnsi" w:cstheme="majorBidi"/>
        <w:noProof/>
        <w:color w:val="156082" w:themeColor="accent1"/>
      </w:rPr>
      <w:tab/>
    </w:r>
    <w:r w:rsidR="00DB7594">
      <w:rPr>
        <w:rFonts w:asciiTheme="majorHAnsi" w:eastAsiaTheme="majorEastAsia" w:hAnsiTheme="majorHAnsi" w:cstheme="majorBidi"/>
        <w:noProof/>
        <w:color w:val="156082" w:themeColor="accent1"/>
      </w:rPr>
      <w:t>2</w:t>
    </w:r>
    <w:r>
      <w:rPr>
        <w:rFonts w:asciiTheme="majorHAnsi" w:eastAsiaTheme="majorEastAsia" w:hAnsiTheme="majorHAnsi" w:cstheme="majorBidi"/>
        <w:noProof/>
        <w:color w:val="156082" w:themeColor="accent1"/>
      </w:rPr>
      <w:t>-Mar-26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9DEF1" w14:textId="77777777" w:rsidR="00B24445" w:rsidRDefault="00B24445" w:rsidP="00632449">
      <w:pPr>
        <w:spacing w:after="0" w:line="240" w:lineRule="auto"/>
      </w:pPr>
      <w:r>
        <w:separator/>
      </w:r>
    </w:p>
  </w:footnote>
  <w:footnote w:type="continuationSeparator" w:id="0">
    <w:p w14:paraId="724BF0EB" w14:textId="77777777" w:rsidR="00B24445" w:rsidRDefault="00B24445" w:rsidP="00632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35A94" w14:textId="6DA052A4" w:rsidR="00DB7594" w:rsidRDefault="00DB7594" w:rsidP="00DB7594">
    <w:pPr>
      <w:pStyle w:val="Header"/>
      <w:jc w:val="center"/>
    </w:pPr>
    <w:r>
      <w:t>NOTES FROM PRESENTATION – HO-6 INSURANCE – BEST PRACTICES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00B7C"/>
    <w:multiLevelType w:val="hybridMultilevel"/>
    <w:tmpl w:val="90102C48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10605"/>
    <w:multiLevelType w:val="hybridMultilevel"/>
    <w:tmpl w:val="614CF90C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1EE32A8D"/>
    <w:multiLevelType w:val="hybridMultilevel"/>
    <w:tmpl w:val="2C08A8BE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1401F"/>
    <w:multiLevelType w:val="hybridMultilevel"/>
    <w:tmpl w:val="37D671B4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C0763"/>
    <w:multiLevelType w:val="hybridMultilevel"/>
    <w:tmpl w:val="462A1BBE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" w15:restartNumberingAfterBreak="0">
    <w:nsid w:val="304C04A6"/>
    <w:multiLevelType w:val="hybridMultilevel"/>
    <w:tmpl w:val="F348CF36"/>
    <w:lvl w:ilvl="0" w:tplc="0409000F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 w15:restartNumberingAfterBreak="0">
    <w:nsid w:val="326225AA"/>
    <w:multiLevelType w:val="hybridMultilevel"/>
    <w:tmpl w:val="5FD4B060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507987"/>
    <w:multiLevelType w:val="hybridMultilevel"/>
    <w:tmpl w:val="19622A76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72168E"/>
    <w:multiLevelType w:val="hybridMultilevel"/>
    <w:tmpl w:val="29D05360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5CD407AD"/>
    <w:multiLevelType w:val="hybridMultilevel"/>
    <w:tmpl w:val="5B1CCBA8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A412F5"/>
    <w:multiLevelType w:val="hybridMultilevel"/>
    <w:tmpl w:val="06EE48F6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AB099A"/>
    <w:multiLevelType w:val="hybridMultilevel"/>
    <w:tmpl w:val="77EAC4A6"/>
    <w:lvl w:ilvl="0" w:tplc="0409000F">
      <w:start w:val="1"/>
      <w:numFmt w:val="decimal"/>
      <w:lvlText w:val="%1."/>
      <w:lvlJc w:val="left"/>
      <w:pPr>
        <w:ind w:left="405" w:hanging="360"/>
      </w:pPr>
      <w:rPr>
        <w:rFonts w:hint="default"/>
        <w:color w:val="25252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4306E7"/>
    <w:multiLevelType w:val="hybridMultilevel"/>
    <w:tmpl w:val="F3DCC2A4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C19F4"/>
    <w:multiLevelType w:val="hybridMultilevel"/>
    <w:tmpl w:val="CFFC7C4A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9477F"/>
    <w:multiLevelType w:val="hybridMultilevel"/>
    <w:tmpl w:val="F3386050"/>
    <w:lvl w:ilvl="0" w:tplc="80048D7A">
      <w:numFmt w:val="bullet"/>
      <w:lvlText w:val=""/>
      <w:lvlJc w:val="left"/>
      <w:pPr>
        <w:ind w:left="405" w:hanging="360"/>
      </w:pPr>
      <w:rPr>
        <w:rFonts w:ascii="Symbol" w:eastAsia="Arial" w:hAnsi="Symbol" w:cs="Arial" w:hint="default"/>
        <w:color w:val="252525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907370514">
    <w:abstractNumId w:val="4"/>
  </w:num>
  <w:num w:numId="2" w16cid:durableId="668679663">
    <w:abstractNumId w:val="14"/>
  </w:num>
  <w:num w:numId="3" w16cid:durableId="1600599417">
    <w:abstractNumId w:val="2"/>
  </w:num>
  <w:num w:numId="4" w16cid:durableId="1209683476">
    <w:abstractNumId w:val="8"/>
  </w:num>
  <w:num w:numId="5" w16cid:durableId="131599863">
    <w:abstractNumId w:val="9"/>
  </w:num>
  <w:num w:numId="6" w16cid:durableId="189955088">
    <w:abstractNumId w:val="6"/>
  </w:num>
  <w:num w:numId="7" w16cid:durableId="649292848">
    <w:abstractNumId w:val="1"/>
  </w:num>
  <w:num w:numId="8" w16cid:durableId="179199224">
    <w:abstractNumId w:val="10"/>
  </w:num>
  <w:num w:numId="9" w16cid:durableId="1787575597">
    <w:abstractNumId w:val="3"/>
  </w:num>
  <w:num w:numId="10" w16cid:durableId="1937135292">
    <w:abstractNumId w:val="7"/>
  </w:num>
  <w:num w:numId="11" w16cid:durableId="222452736">
    <w:abstractNumId w:val="11"/>
  </w:num>
  <w:num w:numId="12" w16cid:durableId="929776807">
    <w:abstractNumId w:val="13"/>
  </w:num>
  <w:num w:numId="13" w16cid:durableId="584608534">
    <w:abstractNumId w:val="12"/>
  </w:num>
  <w:num w:numId="14" w16cid:durableId="1746299580">
    <w:abstractNumId w:val="0"/>
  </w:num>
  <w:num w:numId="15" w16cid:durableId="18659031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26AD8AB-ACCB-4C2F-8D4E-9742C4D98ADA}"/>
    <w:docVar w:name="dgnword-eventsink" w:val="2533740547904"/>
  </w:docVars>
  <w:rsids>
    <w:rsidRoot w:val="00B81CE3"/>
    <w:rsid w:val="0006349F"/>
    <w:rsid w:val="001B1817"/>
    <w:rsid w:val="002067DB"/>
    <w:rsid w:val="002F7212"/>
    <w:rsid w:val="003B2488"/>
    <w:rsid w:val="00610457"/>
    <w:rsid w:val="00632449"/>
    <w:rsid w:val="00930BDD"/>
    <w:rsid w:val="0097664B"/>
    <w:rsid w:val="00B24445"/>
    <w:rsid w:val="00B81CE3"/>
    <w:rsid w:val="00BB2507"/>
    <w:rsid w:val="00CE75BB"/>
    <w:rsid w:val="00D22F3D"/>
    <w:rsid w:val="00DB7594"/>
    <w:rsid w:val="00E62123"/>
    <w:rsid w:val="00E8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BFF36D"/>
  <w15:docId w15:val="{664E1ADA-2D19-4346-9431-9EA9DE8BD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5BB"/>
  </w:style>
  <w:style w:type="paragraph" w:styleId="Heading1">
    <w:name w:val="heading 1"/>
    <w:basedOn w:val="Normal"/>
    <w:next w:val="Normal"/>
    <w:link w:val="Heading1Char"/>
    <w:uiPriority w:val="9"/>
    <w:qFormat/>
    <w:rsid w:val="00CE75B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5B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5B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5B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5B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5B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5B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5B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0E2841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5B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8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E75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5BB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5BB"/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5BB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5BB"/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5BB"/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5BB"/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5BB"/>
    <w:rPr>
      <w:rFonts w:asciiTheme="majorHAnsi" w:eastAsiaTheme="majorEastAsia" w:hAnsiTheme="majorHAnsi" w:cstheme="majorBidi"/>
      <w:b/>
      <w:bCs/>
      <w:color w:val="0E2841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5BB"/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E75BB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E75BB"/>
    <w:pPr>
      <w:spacing w:after="0" w:line="240" w:lineRule="auto"/>
      <w:contextualSpacing/>
    </w:pPr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5BB"/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5B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E75BB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E75BB"/>
    <w:rPr>
      <w:b/>
      <w:bCs/>
    </w:rPr>
  </w:style>
  <w:style w:type="character" w:styleId="Emphasis">
    <w:name w:val="Emphasis"/>
    <w:basedOn w:val="DefaultParagraphFont"/>
    <w:uiPriority w:val="20"/>
    <w:qFormat/>
    <w:rsid w:val="00CE75BB"/>
    <w:rPr>
      <w:i/>
      <w:iCs/>
    </w:rPr>
  </w:style>
  <w:style w:type="paragraph" w:styleId="NoSpacing">
    <w:name w:val="No Spacing"/>
    <w:uiPriority w:val="1"/>
    <w:qFormat/>
    <w:rsid w:val="00CE75B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E75BB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5B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5BB"/>
    <w:pPr>
      <w:pBdr>
        <w:left w:val="single" w:sz="18" w:space="12" w:color="156082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5BB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E75B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E75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E75BB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E75BB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E75B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E75BB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324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449"/>
  </w:style>
  <w:style w:type="paragraph" w:styleId="Footer">
    <w:name w:val="footer"/>
    <w:basedOn w:val="Normal"/>
    <w:link w:val="FooterChar"/>
    <w:uiPriority w:val="99"/>
    <w:unhideWhenUsed/>
    <w:rsid w:val="006324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E738F-C4B6-45F2-B9CA-DA5CA4D5F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1445</Words>
  <Characters>7095</Characters>
  <Application>Microsoft Office Word</Application>
  <DocSecurity>0</DocSecurity>
  <Lines>283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Lee Hunt</cp:lastModifiedBy>
  <cp:revision>2</cp:revision>
  <dcterms:created xsi:type="dcterms:W3CDTF">2026-03-06T02:48:00Z</dcterms:created>
  <dcterms:modified xsi:type="dcterms:W3CDTF">2026-03-06T02:48:00Z</dcterms:modified>
</cp:coreProperties>
</file>