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7B9D41" w14:textId="77777777" w:rsidR="008E547C" w:rsidRPr="00077D87" w:rsidRDefault="008E547C" w:rsidP="008E547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077D87">
        <w:rPr>
          <w:rFonts w:ascii="Segoe UI Emoji" w:eastAsia="Times New Roman" w:hAnsi="Segoe UI Emoji" w:cs="Segoe UI Emoji"/>
          <w:b/>
          <w:bCs/>
          <w:kern w:val="36"/>
          <w:sz w:val="48"/>
          <w:szCs w:val="48"/>
          <w14:ligatures w14:val="none"/>
        </w:rPr>
        <w:t>📊</w:t>
      </w:r>
      <w:r w:rsidRPr="00077D8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 xml:space="preserve"> Detailed Comparison Grid</w:t>
      </w:r>
    </w:p>
    <w:p w14:paraId="164CC133" w14:textId="77777777" w:rsidR="008E547C" w:rsidRPr="00077D87" w:rsidRDefault="00000000" w:rsidP="008E547C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54214B44">
          <v:rect id="_x0000_i1025" style="width:0;height:1.5pt" o:hralign="center" o:hrstd="t" o:hr="t" fillcolor="#a0a0a0" stroked="f"/>
        </w:pict>
      </w:r>
    </w:p>
    <w:p w14:paraId="199C7B4D" w14:textId="77777777" w:rsidR="008E547C" w:rsidRPr="00077D87" w:rsidRDefault="008E547C" w:rsidP="008E547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077D87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Condominium Damage Responsibility Matrix (Florida)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1"/>
        <w:gridCol w:w="2420"/>
        <w:gridCol w:w="2259"/>
        <w:gridCol w:w="2173"/>
        <w:gridCol w:w="2401"/>
        <w:gridCol w:w="1614"/>
        <w:gridCol w:w="1882"/>
      </w:tblGrid>
      <w:tr w:rsidR="008E547C" w:rsidRPr="000E4905" w14:paraId="56FDB013" w14:textId="77777777" w:rsidTr="00335E63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332EE2D" w14:textId="77777777" w:rsidR="008E547C" w:rsidRPr="000E4905" w:rsidRDefault="008E547C" w:rsidP="00335E6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kern w:val="0"/>
                <w14:ligatures w14:val="none"/>
              </w:rPr>
            </w:pPr>
            <w:r w:rsidRPr="000E4905">
              <w:rPr>
                <w:rFonts w:eastAsia="Times New Roman" w:cs="Times New Roman"/>
                <w:b/>
                <w:bCs/>
                <w:kern w:val="0"/>
                <w14:ligatures w14:val="none"/>
              </w:rPr>
              <w:t>Scenario</w:t>
            </w:r>
          </w:p>
        </w:tc>
        <w:tc>
          <w:tcPr>
            <w:tcW w:w="0" w:type="auto"/>
            <w:vAlign w:val="center"/>
            <w:hideMark/>
          </w:tcPr>
          <w:p w14:paraId="73E7E679" w14:textId="77777777" w:rsidR="008E547C" w:rsidRPr="000E4905" w:rsidRDefault="008E547C" w:rsidP="00335E6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kern w:val="0"/>
                <w14:ligatures w14:val="none"/>
              </w:rPr>
            </w:pPr>
            <w:r w:rsidRPr="000E4905">
              <w:rPr>
                <w:rFonts w:eastAsia="Times New Roman" w:cs="Times New Roman"/>
                <w:b/>
                <w:bCs/>
                <w:kern w:val="0"/>
                <w14:ligatures w14:val="none"/>
              </w:rPr>
              <w:t>Owner Responsibilities</w:t>
            </w:r>
          </w:p>
        </w:tc>
        <w:tc>
          <w:tcPr>
            <w:tcW w:w="0" w:type="auto"/>
            <w:vAlign w:val="center"/>
            <w:hideMark/>
          </w:tcPr>
          <w:p w14:paraId="22819DA7" w14:textId="77777777" w:rsidR="008E547C" w:rsidRPr="000E4905" w:rsidRDefault="008E547C" w:rsidP="00335E6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kern w:val="0"/>
                <w14:ligatures w14:val="none"/>
              </w:rPr>
            </w:pPr>
            <w:r w:rsidRPr="000E4905">
              <w:rPr>
                <w:rFonts w:eastAsia="Times New Roman" w:cs="Times New Roman"/>
                <w:b/>
                <w:bCs/>
                <w:kern w:val="0"/>
                <w14:ligatures w14:val="none"/>
              </w:rPr>
              <w:t>Association Responsibilities</w:t>
            </w:r>
          </w:p>
        </w:tc>
        <w:tc>
          <w:tcPr>
            <w:tcW w:w="0" w:type="auto"/>
            <w:vAlign w:val="center"/>
            <w:hideMark/>
          </w:tcPr>
          <w:p w14:paraId="6189E682" w14:textId="77777777" w:rsidR="008E547C" w:rsidRPr="000E4905" w:rsidRDefault="008E547C" w:rsidP="00335E6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kern w:val="0"/>
                <w14:ligatures w14:val="none"/>
              </w:rPr>
            </w:pPr>
            <w:r w:rsidRPr="000E4905">
              <w:rPr>
                <w:rFonts w:eastAsia="Times New Roman" w:cs="Times New Roman"/>
                <w:b/>
                <w:bCs/>
                <w:kern w:val="0"/>
                <w14:ligatures w14:val="none"/>
              </w:rPr>
              <w:t>Owner’s Insurance Responsibilities</w:t>
            </w:r>
          </w:p>
        </w:tc>
        <w:tc>
          <w:tcPr>
            <w:tcW w:w="0" w:type="auto"/>
            <w:vAlign w:val="center"/>
            <w:hideMark/>
          </w:tcPr>
          <w:p w14:paraId="025CF713" w14:textId="77777777" w:rsidR="008E547C" w:rsidRPr="000E4905" w:rsidRDefault="008E547C" w:rsidP="00335E6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kern w:val="0"/>
                <w14:ligatures w14:val="none"/>
              </w:rPr>
            </w:pPr>
            <w:r w:rsidRPr="000E4905">
              <w:rPr>
                <w:rFonts w:eastAsia="Times New Roman" w:cs="Times New Roman"/>
                <w:b/>
                <w:bCs/>
                <w:kern w:val="0"/>
                <w14:ligatures w14:val="none"/>
              </w:rPr>
              <w:t>Association Insurance Responsibilities</w:t>
            </w:r>
          </w:p>
        </w:tc>
        <w:tc>
          <w:tcPr>
            <w:tcW w:w="0" w:type="auto"/>
            <w:vAlign w:val="center"/>
            <w:hideMark/>
          </w:tcPr>
          <w:p w14:paraId="437F5251" w14:textId="77777777" w:rsidR="008E547C" w:rsidRPr="000E4905" w:rsidRDefault="008E547C" w:rsidP="00335E6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kern w:val="0"/>
                <w14:ligatures w14:val="none"/>
              </w:rPr>
            </w:pPr>
            <w:r w:rsidRPr="000E4905">
              <w:rPr>
                <w:rFonts w:eastAsia="Times New Roman" w:cs="Times New Roman"/>
                <w:b/>
                <w:bCs/>
                <w:kern w:val="0"/>
                <w14:ligatures w14:val="none"/>
              </w:rPr>
              <w:t>Negligence Impact</w:t>
            </w:r>
          </w:p>
        </w:tc>
        <w:tc>
          <w:tcPr>
            <w:tcW w:w="0" w:type="auto"/>
            <w:vAlign w:val="center"/>
            <w:hideMark/>
          </w:tcPr>
          <w:p w14:paraId="0685D309" w14:textId="77777777" w:rsidR="008E547C" w:rsidRPr="000E4905" w:rsidRDefault="008E547C" w:rsidP="00335E6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kern w:val="0"/>
                <w14:ligatures w14:val="none"/>
              </w:rPr>
            </w:pPr>
            <w:r w:rsidRPr="000E4905">
              <w:rPr>
                <w:rFonts w:eastAsia="Times New Roman" w:cs="Times New Roman"/>
                <w:b/>
                <w:bCs/>
                <w:kern w:val="0"/>
                <w14:ligatures w14:val="none"/>
              </w:rPr>
              <w:t>Multi</w:t>
            </w:r>
            <w:r w:rsidRPr="000E4905">
              <w:rPr>
                <w:rFonts w:eastAsia="Times New Roman" w:cs="Times New Roman"/>
                <w:b/>
                <w:bCs/>
                <w:kern w:val="0"/>
                <w14:ligatures w14:val="none"/>
              </w:rPr>
              <w:noBreakHyphen/>
              <w:t>Unit Damage Impact</w:t>
            </w:r>
          </w:p>
        </w:tc>
      </w:tr>
      <w:tr w:rsidR="008E547C" w:rsidRPr="000E4905" w14:paraId="27E0FB74" w14:textId="77777777" w:rsidTr="00335E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589E65" w14:textId="77777777" w:rsidR="008E547C" w:rsidRPr="000E4905" w:rsidRDefault="008E547C" w:rsidP="00335E6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14:ligatures w14:val="none"/>
              </w:rPr>
            </w:pPr>
            <w:r w:rsidRPr="000E4905">
              <w:rPr>
                <w:rFonts w:eastAsia="Times New Roman" w:cs="Times New Roman"/>
                <w:b/>
                <w:bCs/>
                <w:kern w:val="0"/>
                <w14:ligatures w14:val="none"/>
              </w:rPr>
              <w:t>Owner has insurance, no negligence</w:t>
            </w:r>
          </w:p>
        </w:tc>
        <w:tc>
          <w:tcPr>
            <w:tcW w:w="0" w:type="auto"/>
            <w:vAlign w:val="center"/>
            <w:hideMark/>
          </w:tcPr>
          <w:p w14:paraId="2BC16C33" w14:textId="77777777" w:rsidR="008E547C" w:rsidRPr="000E4905" w:rsidRDefault="008E547C" w:rsidP="00335E6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14:ligatures w14:val="none"/>
              </w:rPr>
            </w:pPr>
            <w:r w:rsidRPr="000E4905">
              <w:rPr>
                <w:rFonts w:eastAsia="Times New Roman" w:cs="Times New Roman"/>
                <w:kern w:val="0"/>
                <w14:ligatures w14:val="none"/>
              </w:rPr>
              <w:t>Mitigate damage; repair interior finishes; file HO</w:t>
            </w:r>
            <w:r w:rsidRPr="000E4905">
              <w:rPr>
                <w:rFonts w:eastAsia="Times New Roman" w:cs="Times New Roman"/>
                <w:kern w:val="0"/>
                <w14:ligatures w14:val="none"/>
              </w:rPr>
              <w:noBreakHyphen/>
              <w:t>6 claim; pay deductible</w:t>
            </w:r>
          </w:p>
        </w:tc>
        <w:tc>
          <w:tcPr>
            <w:tcW w:w="0" w:type="auto"/>
            <w:vAlign w:val="center"/>
            <w:hideMark/>
          </w:tcPr>
          <w:p w14:paraId="36609C65" w14:textId="77777777" w:rsidR="008E547C" w:rsidRPr="000E4905" w:rsidRDefault="008E547C" w:rsidP="00335E6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14:ligatures w14:val="none"/>
              </w:rPr>
            </w:pPr>
            <w:r w:rsidRPr="000E4905">
              <w:rPr>
                <w:rFonts w:eastAsia="Times New Roman" w:cs="Times New Roman"/>
                <w:kern w:val="0"/>
                <w14:ligatures w14:val="none"/>
              </w:rPr>
              <w:t>Repair drywall &amp; structural components; mitigate common element damage</w:t>
            </w:r>
          </w:p>
        </w:tc>
        <w:tc>
          <w:tcPr>
            <w:tcW w:w="0" w:type="auto"/>
            <w:vAlign w:val="center"/>
            <w:hideMark/>
          </w:tcPr>
          <w:p w14:paraId="335CAD8D" w14:textId="77777777" w:rsidR="008E547C" w:rsidRPr="000E4905" w:rsidRDefault="008E547C" w:rsidP="00335E6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14:ligatures w14:val="none"/>
              </w:rPr>
            </w:pPr>
            <w:r w:rsidRPr="000E4905">
              <w:rPr>
                <w:rFonts w:eastAsia="Times New Roman" w:cs="Times New Roman"/>
                <w:kern w:val="0"/>
                <w14:ligatures w14:val="none"/>
              </w:rPr>
              <w:t>Covers interior finishes &amp; personal property</w:t>
            </w:r>
          </w:p>
        </w:tc>
        <w:tc>
          <w:tcPr>
            <w:tcW w:w="0" w:type="auto"/>
            <w:vAlign w:val="center"/>
            <w:hideMark/>
          </w:tcPr>
          <w:p w14:paraId="057AD26B" w14:textId="77777777" w:rsidR="008E547C" w:rsidRPr="000E4905" w:rsidRDefault="008E547C" w:rsidP="00335E6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14:ligatures w14:val="none"/>
              </w:rPr>
            </w:pPr>
            <w:r w:rsidRPr="000E4905">
              <w:rPr>
                <w:rFonts w:eastAsia="Times New Roman" w:cs="Times New Roman"/>
                <w:kern w:val="0"/>
                <w14:ligatures w14:val="none"/>
              </w:rPr>
              <w:t>Covers building components; pays minus deductible</w:t>
            </w:r>
          </w:p>
        </w:tc>
        <w:tc>
          <w:tcPr>
            <w:tcW w:w="0" w:type="auto"/>
            <w:vAlign w:val="center"/>
            <w:hideMark/>
          </w:tcPr>
          <w:p w14:paraId="53E6FE54" w14:textId="77777777" w:rsidR="008E547C" w:rsidRPr="000E4905" w:rsidRDefault="008E547C" w:rsidP="00335E6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14:ligatures w14:val="none"/>
              </w:rPr>
            </w:pPr>
            <w:r w:rsidRPr="000E4905">
              <w:rPr>
                <w:rFonts w:eastAsia="Times New Roman" w:cs="Times New Roman"/>
                <w:kern w:val="0"/>
                <w14:ligatures w14:val="none"/>
              </w:rPr>
              <w:t>None; treated as no</w:t>
            </w:r>
            <w:r w:rsidRPr="000E4905">
              <w:rPr>
                <w:rFonts w:eastAsia="Times New Roman" w:cs="Times New Roman"/>
                <w:kern w:val="0"/>
                <w14:ligatures w14:val="none"/>
              </w:rPr>
              <w:noBreakHyphen/>
              <w:t>fault</w:t>
            </w:r>
          </w:p>
        </w:tc>
        <w:tc>
          <w:tcPr>
            <w:tcW w:w="0" w:type="auto"/>
            <w:vAlign w:val="center"/>
            <w:hideMark/>
          </w:tcPr>
          <w:p w14:paraId="5FB7C3D7" w14:textId="77777777" w:rsidR="008E547C" w:rsidRPr="000E4905" w:rsidRDefault="008E547C" w:rsidP="00335E6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14:ligatures w14:val="none"/>
              </w:rPr>
            </w:pPr>
            <w:r w:rsidRPr="000E4905">
              <w:rPr>
                <w:rFonts w:eastAsia="Times New Roman" w:cs="Times New Roman"/>
                <w:kern w:val="0"/>
                <w14:ligatures w14:val="none"/>
              </w:rPr>
              <w:t>Each owner uses their own insurance; association handles building components</w:t>
            </w:r>
          </w:p>
        </w:tc>
      </w:tr>
      <w:tr w:rsidR="008E547C" w:rsidRPr="000E4905" w14:paraId="12CD2CC3" w14:textId="77777777" w:rsidTr="00335E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1B5DA4" w14:textId="77777777" w:rsidR="008E547C" w:rsidRPr="000E4905" w:rsidRDefault="008E547C" w:rsidP="00335E6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14:ligatures w14:val="none"/>
              </w:rPr>
            </w:pPr>
            <w:r w:rsidRPr="000E4905">
              <w:rPr>
                <w:rFonts w:eastAsia="Times New Roman" w:cs="Times New Roman"/>
                <w:b/>
                <w:bCs/>
                <w:kern w:val="0"/>
                <w14:ligatures w14:val="none"/>
              </w:rPr>
              <w:t>Owner has insurance, owner negligent</w:t>
            </w:r>
          </w:p>
        </w:tc>
        <w:tc>
          <w:tcPr>
            <w:tcW w:w="0" w:type="auto"/>
            <w:vAlign w:val="center"/>
            <w:hideMark/>
          </w:tcPr>
          <w:p w14:paraId="1DE447E1" w14:textId="77777777" w:rsidR="008E547C" w:rsidRPr="000E4905" w:rsidRDefault="008E547C" w:rsidP="00335E6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14:ligatures w14:val="none"/>
              </w:rPr>
            </w:pPr>
            <w:r w:rsidRPr="000E4905">
              <w:rPr>
                <w:rFonts w:eastAsia="Times New Roman" w:cs="Times New Roman"/>
                <w:kern w:val="0"/>
                <w14:ligatures w14:val="none"/>
              </w:rPr>
              <w:t>Responsible for all damages caused by negligence; may owe for other units &amp; association deductible</w:t>
            </w:r>
          </w:p>
        </w:tc>
        <w:tc>
          <w:tcPr>
            <w:tcW w:w="0" w:type="auto"/>
            <w:vAlign w:val="center"/>
            <w:hideMark/>
          </w:tcPr>
          <w:p w14:paraId="59A63A69" w14:textId="77777777" w:rsidR="008E547C" w:rsidRPr="000E4905" w:rsidRDefault="008E547C" w:rsidP="00335E6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14:ligatures w14:val="none"/>
              </w:rPr>
            </w:pPr>
            <w:r w:rsidRPr="000E4905">
              <w:rPr>
                <w:rFonts w:eastAsia="Times New Roman" w:cs="Times New Roman"/>
                <w:kern w:val="0"/>
                <w14:ligatures w14:val="none"/>
              </w:rPr>
              <w:t>Repair building components but may bill owner for deductible &amp; damages</w:t>
            </w:r>
          </w:p>
        </w:tc>
        <w:tc>
          <w:tcPr>
            <w:tcW w:w="0" w:type="auto"/>
            <w:vAlign w:val="center"/>
            <w:hideMark/>
          </w:tcPr>
          <w:p w14:paraId="591BA669" w14:textId="77777777" w:rsidR="008E547C" w:rsidRPr="000E4905" w:rsidRDefault="008E547C" w:rsidP="00335E6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14:ligatures w14:val="none"/>
              </w:rPr>
            </w:pPr>
            <w:r w:rsidRPr="000E4905">
              <w:rPr>
                <w:rFonts w:eastAsia="Times New Roman" w:cs="Times New Roman"/>
                <w:kern w:val="0"/>
                <w14:ligatures w14:val="none"/>
              </w:rPr>
              <w:t>May cover liability to other units; may deny if negligence is severe</w:t>
            </w:r>
          </w:p>
        </w:tc>
        <w:tc>
          <w:tcPr>
            <w:tcW w:w="0" w:type="auto"/>
            <w:vAlign w:val="center"/>
            <w:hideMark/>
          </w:tcPr>
          <w:p w14:paraId="14CBE2F0" w14:textId="77777777" w:rsidR="008E547C" w:rsidRPr="000E4905" w:rsidRDefault="008E547C" w:rsidP="00335E6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14:ligatures w14:val="none"/>
              </w:rPr>
            </w:pPr>
            <w:r w:rsidRPr="000E4905">
              <w:rPr>
                <w:rFonts w:eastAsia="Times New Roman" w:cs="Times New Roman"/>
                <w:kern w:val="0"/>
                <w14:ligatures w14:val="none"/>
              </w:rPr>
              <w:t>Owner pays all costs. Assn may repair and may subrogate against owner for costs and deductible.</w:t>
            </w:r>
          </w:p>
        </w:tc>
        <w:tc>
          <w:tcPr>
            <w:tcW w:w="0" w:type="auto"/>
            <w:vAlign w:val="center"/>
            <w:hideMark/>
          </w:tcPr>
          <w:p w14:paraId="6CCDCE07" w14:textId="77777777" w:rsidR="008E547C" w:rsidRPr="000E4905" w:rsidRDefault="008E547C" w:rsidP="00335E6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14:ligatures w14:val="none"/>
              </w:rPr>
            </w:pPr>
            <w:r w:rsidRPr="000E4905">
              <w:rPr>
                <w:rFonts w:eastAsia="Times New Roman" w:cs="Times New Roman"/>
                <w:kern w:val="0"/>
                <w14:ligatures w14:val="none"/>
              </w:rPr>
              <w:t>Owner may be financially liable for all resulting damages</w:t>
            </w:r>
          </w:p>
        </w:tc>
        <w:tc>
          <w:tcPr>
            <w:tcW w:w="0" w:type="auto"/>
            <w:vAlign w:val="center"/>
            <w:hideMark/>
          </w:tcPr>
          <w:p w14:paraId="2E65CF44" w14:textId="77777777" w:rsidR="008E547C" w:rsidRPr="000E4905" w:rsidRDefault="008E547C" w:rsidP="00335E6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14:ligatures w14:val="none"/>
              </w:rPr>
            </w:pPr>
            <w:r w:rsidRPr="000E4905">
              <w:rPr>
                <w:rFonts w:eastAsia="Times New Roman" w:cs="Times New Roman"/>
                <w:kern w:val="0"/>
                <w14:ligatures w14:val="none"/>
              </w:rPr>
              <w:t>Owner may owe for all affected units’ interior and association property</w:t>
            </w:r>
          </w:p>
        </w:tc>
      </w:tr>
      <w:tr w:rsidR="008E547C" w:rsidRPr="000E4905" w14:paraId="5615AE21" w14:textId="77777777" w:rsidTr="00335E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3AEC23" w14:textId="77777777" w:rsidR="008E547C" w:rsidRPr="000E4905" w:rsidRDefault="008E547C" w:rsidP="00335E6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14:ligatures w14:val="none"/>
              </w:rPr>
            </w:pPr>
            <w:r w:rsidRPr="000E4905">
              <w:rPr>
                <w:rFonts w:eastAsia="Times New Roman" w:cs="Times New Roman"/>
                <w:b/>
                <w:bCs/>
                <w:kern w:val="0"/>
                <w14:ligatures w14:val="none"/>
              </w:rPr>
              <w:t>Owner has NO insurance, no negligence</w:t>
            </w:r>
          </w:p>
        </w:tc>
        <w:tc>
          <w:tcPr>
            <w:tcW w:w="0" w:type="auto"/>
            <w:vAlign w:val="center"/>
            <w:hideMark/>
          </w:tcPr>
          <w:p w14:paraId="4381D681" w14:textId="77777777" w:rsidR="008E547C" w:rsidRPr="000E4905" w:rsidRDefault="008E547C" w:rsidP="00335E6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14:ligatures w14:val="none"/>
              </w:rPr>
            </w:pPr>
            <w:r w:rsidRPr="000E4905">
              <w:rPr>
                <w:rFonts w:eastAsia="Times New Roman" w:cs="Times New Roman"/>
                <w:kern w:val="0"/>
                <w14:ligatures w14:val="none"/>
              </w:rPr>
              <w:t>Pay out of pocket for interior finishes &amp; personal property; mitigate damage</w:t>
            </w:r>
          </w:p>
        </w:tc>
        <w:tc>
          <w:tcPr>
            <w:tcW w:w="0" w:type="auto"/>
            <w:vAlign w:val="center"/>
            <w:hideMark/>
          </w:tcPr>
          <w:p w14:paraId="670ED9E5" w14:textId="77777777" w:rsidR="008E547C" w:rsidRPr="000E4905" w:rsidRDefault="008E547C" w:rsidP="00335E6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14:ligatures w14:val="none"/>
              </w:rPr>
            </w:pPr>
            <w:r w:rsidRPr="000E4905">
              <w:rPr>
                <w:rFonts w:eastAsia="Times New Roman" w:cs="Times New Roman"/>
                <w:kern w:val="0"/>
                <w14:ligatures w14:val="none"/>
              </w:rPr>
              <w:t>Repair drywall &amp; structural components</w:t>
            </w:r>
          </w:p>
        </w:tc>
        <w:tc>
          <w:tcPr>
            <w:tcW w:w="0" w:type="auto"/>
            <w:vAlign w:val="center"/>
            <w:hideMark/>
          </w:tcPr>
          <w:p w14:paraId="3FCA0786" w14:textId="77777777" w:rsidR="008E547C" w:rsidRPr="000E4905" w:rsidRDefault="008E547C" w:rsidP="00335E6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14:ligatures w14:val="none"/>
              </w:rPr>
            </w:pPr>
            <w:r w:rsidRPr="000E4905">
              <w:rPr>
                <w:rFonts w:eastAsia="Times New Roman" w:cs="Times New Roman"/>
                <w:kern w:val="0"/>
                <w14:ligatures w14:val="none"/>
              </w:rPr>
              <w:t>None</w:t>
            </w:r>
          </w:p>
        </w:tc>
        <w:tc>
          <w:tcPr>
            <w:tcW w:w="0" w:type="auto"/>
            <w:vAlign w:val="center"/>
            <w:hideMark/>
          </w:tcPr>
          <w:p w14:paraId="448F77A5" w14:textId="77777777" w:rsidR="008E547C" w:rsidRPr="000E4905" w:rsidRDefault="008E547C" w:rsidP="00335E6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14:ligatures w14:val="none"/>
              </w:rPr>
            </w:pPr>
            <w:r w:rsidRPr="000E4905">
              <w:rPr>
                <w:rFonts w:eastAsia="Times New Roman" w:cs="Times New Roman"/>
                <w:kern w:val="0"/>
                <w14:ligatures w14:val="none"/>
              </w:rPr>
              <w:t>Covers building components</w:t>
            </w:r>
          </w:p>
        </w:tc>
        <w:tc>
          <w:tcPr>
            <w:tcW w:w="0" w:type="auto"/>
            <w:vAlign w:val="center"/>
            <w:hideMark/>
          </w:tcPr>
          <w:p w14:paraId="4EEDD839" w14:textId="77777777" w:rsidR="008E547C" w:rsidRPr="000E4905" w:rsidRDefault="008E547C" w:rsidP="00335E6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14:ligatures w14:val="none"/>
              </w:rPr>
            </w:pPr>
            <w:r w:rsidRPr="000E4905">
              <w:rPr>
                <w:rFonts w:eastAsia="Times New Roman" w:cs="Times New Roman"/>
                <w:kern w:val="0"/>
                <w14:ligatures w14:val="none"/>
              </w:rPr>
              <w:t>None</w:t>
            </w:r>
          </w:p>
        </w:tc>
        <w:tc>
          <w:tcPr>
            <w:tcW w:w="0" w:type="auto"/>
            <w:vAlign w:val="center"/>
            <w:hideMark/>
          </w:tcPr>
          <w:p w14:paraId="158CD009" w14:textId="77777777" w:rsidR="008E547C" w:rsidRPr="000E4905" w:rsidRDefault="008E547C" w:rsidP="00335E6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14:ligatures w14:val="none"/>
              </w:rPr>
            </w:pPr>
            <w:r w:rsidRPr="000E4905">
              <w:rPr>
                <w:rFonts w:eastAsia="Times New Roman" w:cs="Times New Roman"/>
                <w:kern w:val="0"/>
                <w14:ligatures w14:val="none"/>
              </w:rPr>
              <w:t>Each owner pays for their own interior; association handles building components</w:t>
            </w:r>
          </w:p>
        </w:tc>
      </w:tr>
      <w:tr w:rsidR="008E547C" w:rsidRPr="000E4905" w14:paraId="5E07956C" w14:textId="77777777" w:rsidTr="00335E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C5FF0F" w14:textId="77777777" w:rsidR="008E547C" w:rsidRPr="000E4905" w:rsidRDefault="008E547C" w:rsidP="00335E6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14:ligatures w14:val="none"/>
              </w:rPr>
            </w:pPr>
            <w:r w:rsidRPr="000E4905">
              <w:rPr>
                <w:rFonts w:eastAsia="Times New Roman" w:cs="Times New Roman"/>
                <w:b/>
                <w:bCs/>
                <w:kern w:val="0"/>
                <w14:ligatures w14:val="none"/>
              </w:rPr>
              <w:t xml:space="preserve">Owner has NO insurance, </w:t>
            </w:r>
            <w:r w:rsidRPr="000E4905">
              <w:rPr>
                <w:rFonts w:eastAsia="Times New Roman" w:cs="Times New Roman"/>
                <w:b/>
                <w:bCs/>
                <w:kern w:val="0"/>
                <w14:ligatures w14:val="none"/>
              </w:rPr>
              <w:lastRenderedPageBreak/>
              <w:t>owner negligent</w:t>
            </w:r>
          </w:p>
        </w:tc>
        <w:tc>
          <w:tcPr>
            <w:tcW w:w="0" w:type="auto"/>
            <w:vAlign w:val="center"/>
            <w:hideMark/>
          </w:tcPr>
          <w:p w14:paraId="7ED69878" w14:textId="77777777" w:rsidR="008E547C" w:rsidRPr="000E4905" w:rsidRDefault="008E547C" w:rsidP="00335E6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14:ligatures w14:val="none"/>
              </w:rPr>
            </w:pPr>
            <w:r w:rsidRPr="000E4905">
              <w:rPr>
                <w:rFonts w:eastAsia="Times New Roman" w:cs="Times New Roman"/>
                <w:kern w:val="0"/>
                <w14:ligatures w14:val="none"/>
              </w:rPr>
              <w:lastRenderedPageBreak/>
              <w:t xml:space="preserve">Personally responsible for all damages to their unit, </w:t>
            </w:r>
            <w:r w:rsidRPr="000E4905">
              <w:rPr>
                <w:rFonts w:eastAsia="Times New Roman" w:cs="Times New Roman"/>
                <w:kern w:val="0"/>
                <w14:ligatures w14:val="none"/>
              </w:rPr>
              <w:lastRenderedPageBreak/>
              <w:t>other units, and association property</w:t>
            </w:r>
          </w:p>
        </w:tc>
        <w:tc>
          <w:tcPr>
            <w:tcW w:w="0" w:type="auto"/>
            <w:vAlign w:val="center"/>
            <w:hideMark/>
          </w:tcPr>
          <w:p w14:paraId="09A43260" w14:textId="77777777" w:rsidR="008E547C" w:rsidRPr="000E4905" w:rsidRDefault="008E547C" w:rsidP="00335E6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14:ligatures w14:val="none"/>
              </w:rPr>
            </w:pPr>
            <w:r w:rsidRPr="000E4905">
              <w:rPr>
                <w:rFonts w:eastAsia="Times New Roman" w:cs="Times New Roman"/>
                <w:kern w:val="0"/>
                <w14:ligatures w14:val="none"/>
              </w:rPr>
              <w:lastRenderedPageBreak/>
              <w:t xml:space="preserve">Repair building components but may charge owner </w:t>
            </w:r>
            <w:r w:rsidRPr="000E4905">
              <w:rPr>
                <w:rFonts w:eastAsia="Times New Roman" w:cs="Times New Roman"/>
                <w:kern w:val="0"/>
                <w14:ligatures w14:val="none"/>
              </w:rPr>
              <w:lastRenderedPageBreak/>
              <w:t>for deductible &amp; damages</w:t>
            </w:r>
          </w:p>
        </w:tc>
        <w:tc>
          <w:tcPr>
            <w:tcW w:w="0" w:type="auto"/>
            <w:vAlign w:val="center"/>
            <w:hideMark/>
          </w:tcPr>
          <w:p w14:paraId="7B2D4D3C" w14:textId="77777777" w:rsidR="008E547C" w:rsidRPr="000E4905" w:rsidRDefault="008E547C" w:rsidP="00335E6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14:ligatures w14:val="none"/>
              </w:rPr>
            </w:pPr>
            <w:r w:rsidRPr="000E4905">
              <w:rPr>
                <w:rFonts w:eastAsia="Times New Roman" w:cs="Times New Roman"/>
                <w:kern w:val="0"/>
                <w14:ligatures w14:val="none"/>
              </w:rPr>
              <w:lastRenderedPageBreak/>
              <w:t>None; owner pays everything</w:t>
            </w:r>
          </w:p>
        </w:tc>
        <w:tc>
          <w:tcPr>
            <w:tcW w:w="0" w:type="auto"/>
            <w:vAlign w:val="center"/>
            <w:hideMark/>
          </w:tcPr>
          <w:p w14:paraId="13F8F820" w14:textId="77777777" w:rsidR="008E547C" w:rsidRPr="000E4905" w:rsidRDefault="008E547C" w:rsidP="00335E6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14:ligatures w14:val="none"/>
              </w:rPr>
            </w:pPr>
            <w:r w:rsidRPr="000E4905">
              <w:rPr>
                <w:rFonts w:eastAsia="Times New Roman" w:cs="Times New Roman"/>
                <w:kern w:val="0"/>
                <w14:ligatures w14:val="none"/>
              </w:rPr>
              <w:t>May subrogate against owner</w:t>
            </w:r>
          </w:p>
        </w:tc>
        <w:tc>
          <w:tcPr>
            <w:tcW w:w="0" w:type="auto"/>
            <w:vAlign w:val="center"/>
            <w:hideMark/>
          </w:tcPr>
          <w:p w14:paraId="5153AAE2" w14:textId="77777777" w:rsidR="008E547C" w:rsidRPr="000E4905" w:rsidRDefault="008E547C" w:rsidP="00335E6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14:ligatures w14:val="none"/>
              </w:rPr>
            </w:pPr>
            <w:r w:rsidRPr="000E4905">
              <w:rPr>
                <w:rFonts w:eastAsia="Times New Roman" w:cs="Times New Roman"/>
                <w:kern w:val="0"/>
                <w14:ligatures w14:val="none"/>
              </w:rPr>
              <w:t>Owner fully liable</w:t>
            </w:r>
          </w:p>
        </w:tc>
        <w:tc>
          <w:tcPr>
            <w:tcW w:w="0" w:type="auto"/>
            <w:vAlign w:val="center"/>
            <w:hideMark/>
          </w:tcPr>
          <w:p w14:paraId="11CF6FFA" w14:textId="77777777" w:rsidR="008E547C" w:rsidRPr="000E4905" w:rsidRDefault="008E547C" w:rsidP="00335E6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14:ligatures w14:val="none"/>
              </w:rPr>
            </w:pPr>
            <w:r w:rsidRPr="000E4905">
              <w:rPr>
                <w:rFonts w:eastAsia="Times New Roman" w:cs="Times New Roman"/>
                <w:kern w:val="0"/>
                <w14:ligatures w14:val="none"/>
              </w:rPr>
              <w:t xml:space="preserve">Owner may owe for all affected units and </w:t>
            </w:r>
            <w:r w:rsidRPr="000E4905">
              <w:rPr>
                <w:rFonts w:eastAsia="Times New Roman" w:cs="Times New Roman"/>
                <w:kern w:val="0"/>
                <w14:ligatures w14:val="none"/>
              </w:rPr>
              <w:lastRenderedPageBreak/>
              <w:t>association repairs</w:t>
            </w:r>
          </w:p>
        </w:tc>
      </w:tr>
      <w:tr w:rsidR="008E547C" w:rsidRPr="000E4905" w14:paraId="0934784D" w14:textId="77777777" w:rsidTr="00335E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FC34A3" w14:textId="77777777" w:rsidR="008E547C" w:rsidRPr="000E4905" w:rsidRDefault="008E547C" w:rsidP="00335E6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14:ligatures w14:val="none"/>
              </w:rPr>
            </w:pPr>
            <w:r w:rsidRPr="000E4905">
              <w:rPr>
                <w:rFonts w:eastAsia="Times New Roman" w:cs="Times New Roman"/>
                <w:b/>
                <w:bCs/>
                <w:kern w:val="0"/>
                <w14:ligatures w14:val="none"/>
              </w:rPr>
              <w:lastRenderedPageBreak/>
              <w:t>Damage originates from common elements (no owner fault)</w:t>
            </w:r>
          </w:p>
        </w:tc>
        <w:tc>
          <w:tcPr>
            <w:tcW w:w="0" w:type="auto"/>
            <w:vAlign w:val="center"/>
            <w:hideMark/>
          </w:tcPr>
          <w:p w14:paraId="5D7C3A56" w14:textId="77777777" w:rsidR="008E547C" w:rsidRPr="000E4905" w:rsidRDefault="008E547C" w:rsidP="00335E6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14:ligatures w14:val="none"/>
              </w:rPr>
            </w:pPr>
            <w:r w:rsidRPr="000E4905">
              <w:rPr>
                <w:rFonts w:eastAsia="Times New Roman" w:cs="Times New Roman"/>
                <w:kern w:val="0"/>
                <w14:ligatures w14:val="none"/>
              </w:rPr>
              <w:t>Repair interior finishes; file HO</w:t>
            </w:r>
            <w:r w:rsidRPr="000E4905">
              <w:rPr>
                <w:rFonts w:eastAsia="Times New Roman" w:cs="Times New Roman"/>
                <w:kern w:val="0"/>
                <w14:ligatures w14:val="none"/>
              </w:rPr>
              <w:noBreakHyphen/>
              <w:t>6 claim if insured</w:t>
            </w:r>
          </w:p>
        </w:tc>
        <w:tc>
          <w:tcPr>
            <w:tcW w:w="0" w:type="auto"/>
            <w:vAlign w:val="center"/>
            <w:hideMark/>
          </w:tcPr>
          <w:p w14:paraId="01D6EF61" w14:textId="77777777" w:rsidR="008E547C" w:rsidRPr="000E4905" w:rsidRDefault="008E547C" w:rsidP="00335E6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14:ligatures w14:val="none"/>
              </w:rPr>
            </w:pPr>
            <w:r w:rsidRPr="000E4905">
              <w:rPr>
                <w:rFonts w:eastAsia="Times New Roman" w:cs="Times New Roman"/>
                <w:kern w:val="0"/>
                <w14:ligatures w14:val="none"/>
              </w:rPr>
              <w:t>Repair common element; repair drywall</w:t>
            </w:r>
          </w:p>
        </w:tc>
        <w:tc>
          <w:tcPr>
            <w:tcW w:w="0" w:type="auto"/>
            <w:vAlign w:val="center"/>
            <w:hideMark/>
          </w:tcPr>
          <w:p w14:paraId="2DAA1290" w14:textId="77777777" w:rsidR="008E547C" w:rsidRPr="000E4905" w:rsidRDefault="008E547C" w:rsidP="00335E6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14:ligatures w14:val="none"/>
              </w:rPr>
            </w:pPr>
            <w:r w:rsidRPr="000E4905">
              <w:rPr>
                <w:rFonts w:eastAsia="Times New Roman" w:cs="Times New Roman"/>
                <w:kern w:val="0"/>
                <w14:ligatures w14:val="none"/>
              </w:rPr>
              <w:t>Covers interior finishes</w:t>
            </w:r>
          </w:p>
        </w:tc>
        <w:tc>
          <w:tcPr>
            <w:tcW w:w="0" w:type="auto"/>
            <w:vAlign w:val="center"/>
            <w:hideMark/>
          </w:tcPr>
          <w:p w14:paraId="7096EC3D" w14:textId="77777777" w:rsidR="008E547C" w:rsidRPr="000E4905" w:rsidRDefault="008E547C" w:rsidP="00335E6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14:ligatures w14:val="none"/>
              </w:rPr>
            </w:pPr>
            <w:r w:rsidRPr="000E4905">
              <w:rPr>
                <w:rFonts w:eastAsia="Times New Roman" w:cs="Times New Roman"/>
                <w:kern w:val="0"/>
                <w14:ligatures w14:val="none"/>
              </w:rPr>
              <w:t>Covers common element failure</w:t>
            </w:r>
          </w:p>
        </w:tc>
        <w:tc>
          <w:tcPr>
            <w:tcW w:w="0" w:type="auto"/>
            <w:vAlign w:val="center"/>
            <w:hideMark/>
          </w:tcPr>
          <w:p w14:paraId="68F1CD67" w14:textId="77777777" w:rsidR="008E547C" w:rsidRPr="000E4905" w:rsidRDefault="008E547C" w:rsidP="00335E6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14:ligatures w14:val="none"/>
              </w:rPr>
            </w:pPr>
            <w:r w:rsidRPr="000E4905">
              <w:rPr>
                <w:rFonts w:eastAsia="Times New Roman" w:cs="Times New Roman"/>
                <w:kern w:val="0"/>
                <w14:ligatures w14:val="none"/>
              </w:rPr>
              <w:t>None</w:t>
            </w:r>
          </w:p>
        </w:tc>
        <w:tc>
          <w:tcPr>
            <w:tcW w:w="0" w:type="auto"/>
            <w:vAlign w:val="center"/>
            <w:hideMark/>
          </w:tcPr>
          <w:p w14:paraId="1F61E254" w14:textId="77777777" w:rsidR="008E547C" w:rsidRPr="000E4905" w:rsidRDefault="008E547C" w:rsidP="00335E6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14:ligatures w14:val="none"/>
              </w:rPr>
            </w:pPr>
            <w:r w:rsidRPr="000E4905">
              <w:rPr>
                <w:rFonts w:eastAsia="Times New Roman" w:cs="Times New Roman"/>
                <w:kern w:val="0"/>
                <w14:ligatures w14:val="none"/>
              </w:rPr>
              <w:t>Each owner handles their interior; association handles common element</w:t>
            </w:r>
          </w:p>
        </w:tc>
      </w:tr>
      <w:tr w:rsidR="008E547C" w:rsidRPr="000E4905" w14:paraId="3C013A61" w14:textId="77777777" w:rsidTr="00335E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F7D5E6" w14:textId="77777777" w:rsidR="008E547C" w:rsidRPr="000E4905" w:rsidRDefault="008E547C" w:rsidP="00335E6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14:ligatures w14:val="none"/>
              </w:rPr>
            </w:pPr>
            <w:r w:rsidRPr="000E4905">
              <w:rPr>
                <w:rFonts w:eastAsia="Times New Roman" w:cs="Times New Roman"/>
                <w:b/>
                <w:bCs/>
                <w:kern w:val="0"/>
                <w14:ligatures w14:val="none"/>
              </w:rPr>
              <w:t>Damage affects multiple units, no negligence</w:t>
            </w:r>
          </w:p>
        </w:tc>
        <w:tc>
          <w:tcPr>
            <w:tcW w:w="0" w:type="auto"/>
            <w:vAlign w:val="center"/>
            <w:hideMark/>
          </w:tcPr>
          <w:p w14:paraId="0AD5ADAD" w14:textId="77777777" w:rsidR="008E547C" w:rsidRPr="000E4905" w:rsidRDefault="008E547C" w:rsidP="00335E6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14:ligatures w14:val="none"/>
              </w:rPr>
            </w:pPr>
            <w:r w:rsidRPr="000E4905">
              <w:rPr>
                <w:rFonts w:eastAsia="Times New Roman" w:cs="Times New Roman"/>
                <w:kern w:val="0"/>
                <w14:ligatures w14:val="none"/>
              </w:rPr>
              <w:t>Each owner repairs interior; file HO</w:t>
            </w:r>
            <w:r w:rsidRPr="000E4905">
              <w:rPr>
                <w:rFonts w:eastAsia="Times New Roman" w:cs="Times New Roman"/>
                <w:kern w:val="0"/>
                <w14:ligatures w14:val="none"/>
              </w:rPr>
              <w:noBreakHyphen/>
              <w:t>6 if insured</w:t>
            </w:r>
          </w:p>
        </w:tc>
        <w:tc>
          <w:tcPr>
            <w:tcW w:w="0" w:type="auto"/>
            <w:vAlign w:val="center"/>
            <w:hideMark/>
          </w:tcPr>
          <w:p w14:paraId="42748683" w14:textId="77777777" w:rsidR="008E547C" w:rsidRPr="000E4905" w:rsidRDefault="008E547C" w:rsidP="00335E6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14:ligatures w14:val="none"/>
              </w:rPr>
            </w:pPr>
            <w:r w:rsidRPr="000E4905">
              <w:rPr>
                <w:rFonts w:eastAsia="Times New Roman" w:cs="Times New Roman"/>
                <w:kern w:val="0"/>
                <w14:ligatures w14:val="none"/>
              </w:rPr>
              <w:t>Repair building components across all affected units</w:t>
            </w:r>
          </w:p>
        </w:tc>
        <w:tc>
          <w:tcPr>
            <w:tcW w:w="0" w:type="auto"/>
            <w:vAlign w:val="center"/>
            <w:hideMark/>
          </w:tcPr>
          <w:p w14:paraId="0B592011" w14:textId="77777777" w:rsidR="008E547C" w:rsidRPr="000E4905" w:rsidRDefault="008E547C" w:rsidP="00335E6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14:ligatures w14:val="none"/>
              </w:rPr>
            </w:pPr>
            <w:r w:rsidRPr="000E4905">
              <w:rPr>
                <w:rFonts w:eastAsia="Times New Roman" w:cs="Times New Roman"/>
                <w:kern w:val="0"/>
                <w14:ligatures w14:val="none"/>
              </w:rPr>
              <w:t>Covers interior finishes</w:t>
            </w:r>
          </w:p>
        </w:tc>
        <w:tc>
          <w:tcPr>
            <w:tcW w:w="0" w:type="auto"/>
            <w:vAlign w:val="center"/>
            <w:hideMark/>
          </w:tcPr>
          <w:p w14:paraId="752FE2CC" w14:textId="77777777" w:rsidR="008E547C" w:rsidRPr="000E4905" w:rsidRDefault="008E547C" w:rsidP="00335E6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14:ligatures w14:val="none"/>
              </w:rPr>
            </w:pPr>
            <w:r w:rsidRPr="000E4905">
              <w:rPr>
                <w:rFonts w:eastAsia="Times New Roman" w:cs="Times New Roman"/>
                <w:kern w:val="0"/>
                <w14:ligatures w14:val="none"/>
              </w:rPr>
              <w:t>Covers building components</w:t>
            </w:r>
          </w:p>
        </w:tc>
        <w:tc>
          <w:tcPr>
            <w:tcW w:w="0" w:type="auto"/>
            <w:vAlign w:val="center"/>
            <w:hideMark/>
          </w:tcPr>
          <w:p w14:paraId="491C95E8" w14:textId="77777777" w:rsidR="008E547C" w:rsidRPr="000E4905" w:rsidRDefault="008E547C" w:rsidP="00335E6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14:ligatures w14:val="none"/>
              </w:rPr>
            </w:pPr>
            <w:r w:rsidRPr="000E4905">
              <w:rPr>
                <w:rFonts w:eastAsia="Times New Roman" w:cs="Times New Roman"/>
                <w:kern w:val="0"/>
                <w14:ligatures w14:val="none"/>
              </w:rPr>
              <w:t>None</w:t>
            </w:r>
          </w:p>
        </w:tc>
        <w:tc>
          <w:tcPr>
            <w:tcW w:w="0" w:type="auto"/>
            <w:vAlign w:val="center"/>
            <w:hideMark/>
          </w:tcPr>
          <w:p w14:paraId="68AFD167" w14:textId="77777777" w:rsidR="008E547C" w:rsidRPr="000E4905" w:rsidRDefault="008E547C" w:rsidP="00335E6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14:ligatures w14:val="none"/>
              </w:rPr>
            </w:pPr>
            <w:r w:rsidRPr="000E4905">
              <w:rPr>
                <w:rFonts w:eastAsia="Times New Roman" w:cs="Times New Roman"/>
                <w:kern w:val="0"/>
                <w14:ligatures w14:val="none"/>
              </w:rPr>
              <w:t>Standard no</w:t>
            </w:r>
            <w:r w:rsidRPr="000E4905">
              <w:rPr>
                <w:rFonts w:eastAsia="Times New Roman" w:cs="Times New Roman"/>
                <w:kern w:val="0"/>
                <w14:ligatures w14:val="none"/>
              </w:rPr>
              <w:noBreakHyphen/>
              <w:t>fault distribution</w:t>
            </w:r>
          </w:p>
        </w:tc>
      </w:tr>
      <w:tr w:rsidR="008E547C" w:rsidRPr="000E4905" w14:paraId="4E1B52F6" w14:textId="77777777" w:rsidTr="00335E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296C8A" w14:textId="77777777" w:rsidR="008E547C" w:rsidRPr="000E4905" w:rsidRDefault="008E547C" w:rsidP="00335E6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14:ligatures w14:val="none"/>
              </w:rPr>
            </w:pPr>
            <w:r w:rsidRPr="000E4905">
              <w:rPr>
                <w:rFonts w:eastAsia="Times New Roman" w:cs="Times New Roman"/>
                <w:b/>
                <w:bCs/>
                <w:kern w:val="0"/>
                <w14:ligatures w14:val="none"/>
              </w:rPr>
              <w:t>Damage affects multiple units due to owner negligence</w:t>
            </w:r>
          </w:p>
        </w:tc>
        <w:tc>
          <w:tcPr>
            <w:tcW w:w="0" w:type="auto"/>
            <w:vAlign w:val="center"/>
            <w:hideMark/>
          </w:tcPr>
          <w:p w14:paraId="4E35A0AE" w14:textId="77777777" w:rsidR="008E547C" w:rsidRPr="000E4905" w:rsidRDefault="008E547C" w:rsidP="00335E6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14:ligatures w14:val="none"/>
              </w:rPr>
            </w:pPr>
            <w:r w:rsidRPr="000E4905">
              <w:rPr>
                <w:rFonts w:eastAsia="Times New Roman" w:cs="Times New Roman"/>
                <w:kern w:val="0"/>
                <w14:ligatures w14:val="none"/>
              </w:rPr>
              <w:t>Negligent owner responsible for all resulting damages</w:t>
            </w:r>
          </w:p>
        </w:tc>
        <w:tc>
          <w:tcPr>
            <w:tcW w:w="0" w:type="auto"/>
            <w:vAlign w:val="center"/>
            <w:hideMark/>
          </w:tcPr>
          <w:p w14:paraId="7A62160A" w14:textId="77777777" w:rsidR="008E547C" w:rsidRPr="000E4905" w:rsidRDefault="008E547C" w:rsidP="00335E6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14:ligatures w14:val="none"/>
              </w:rPr>
            </w:pPr>
            <w:r w:rsidRPr="000E4905">
              <w:rPr>
                <w:rFonts w:eastAsia="Times New Roman" w:cs="Times New Roman"/>
                <w:kern w:val="0"/>
                <w14:ligatures w14:val="none"/>
              </w:rPr>
              <w:t>Repair building components but charge negligent owner</w:t>
            </w:r>
          </w:p>
        </w:tc>
        <w:tc>
          <w:tcPr>
            <w:tcW w:w="0" w:type="auto"/>
            <w:vAlign w:val="center"/>
            <w:hideMark/>
          </w:tcPr>
          <w:p w14:paraId="1FF46DE1" w14:textId="77777777" w:rsidR="008E547C" w:rsidRPr="000E4905" w:rsidRDefault="008E547C" w:rsidP="00335E6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14:ligatures w14:val="none"/>
              </w:rPr>
            </w:pPr>
            <w:r w:rsidRPr="000E4905">
              <w:rPr>
                <w:rFonts w:eastAsia="Times New Roman" w:cs="Times New Roman"/>
                <w:kern w:val="0"/>
                <w14:ligatures w14:val="none"/>
              </w:rPr>
              <w:t>Negligent owner’s liability coverage may pay</w:t>
            </w:r>
          </w:p>
        </w:tc>
        <w:tc>
          <w:tcPr>
            <w:tcW w:w="0" w:type="auto"/>
            <w:vAlign w:val="center"/>
            <w:hideMark/>
          </w:tcPr>
          <w:p w14:paraId="7F28081B" w14:textId="77777777" w:rsidR="008E547C" w:rsidRPr="000E4905" w:rsidRDefault="008E547C" w:rsidP="00335E6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14:ligatures w14:val="none"/>
              </w:rPr>
            </w:pPr>
            <w:r w:rsidRPr="000E4905">
              <w:rPr>
                <w:rFonts w:eastAsia="Times New Roman" w:cs="Times New Roman"/>
                <w:kern w:val="0"/>
                <w14:ligatures w14:val="none"/>
              </w:rPr>
              <w:t>May subrogate against negligent owner</w:t>
            </w:r>
          </w:p>
        </w:tc>
        <w:tc>
          <w:tcPr>
            <w:tcW w:w="0" w:type="auto"/>
            <w:vAlign w:val="center"/>
            <w:hideMark/>
          </w:tcPr>
          <w:p w14:paraId="3DCBFCEE" w14:textId="77777777" w:rsidR="008E547C" w:rsidRPr="000E4905" w:rsidRDefault="008E547C" w:rsidP="00335E6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14:ligatures w14:val="none"/>
              </w:rPr>
            </w:pPr>
            <w:r w:rsidRPr="000E4905">
              <w:rPr>
                <w:rFonts w:eastAsia="Times New Roman" w:cs="Times New Roman"/>
                <w:kern w:val="0"/>
                <w14:ligatures w14:val="none"/>
              </w:rPr>
              <w:t>Negligent owner fully liable</w:t>
            </w:r>
          </w:p>
        </w:tc>
        <w:tc>
          <w:tcPr>
            <w:tcW w:w="0" w:type="auto"/>
            <w:vAlign w:val="center"/>
            <w:hideMark/>
          </w:tcPr>
          <w:p w14:paraId="55B2F985" w14:textId="77777777" w:rsidR="008E547C" w:rsidRPr="000E4905" w:rsidRDefault="008E547C" w:rsidP="00335E63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14:ligatures w14:val="none"/>
              </w:rPr>
            </w:pPr>
            <w:r w:rsidRPr="000E4905">
              <w:rPr>
                <w:rFonts w:eastAsia="Times New Roman" w:cs="Times New Roman"/>
                <w:kern w:val="0"/>
                <w14:ligatures w14:val="none"/>
              </w:rPr>
              <w:t>Negligent owner may owe for all units and association repairs</w:t>
            </w:r>
          </w:p>
        </w:tc>
      </w:tr>
    </w:tbl>
    <w:p w14:paraId="094A7393" w14:textId="77777777" w:rsidR="008E547C" w:rsidRDefault="00000000" w:rsidP="008E547C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1C516425">
          <v:rect id="_x0000_i1026" style="width:0;height:1.5pt" o:hralign="center" o:hrstd="t" o:hr="t" fillcolor="#a0a0a0" stroked="f"/>
        </w:pict>
      </w:r>
    </w:p>
    <w:p w14:paraId="33DCE589" w14:textId="77777777" w:rsidR="008E547C" w:rsidRDefault="008E547C"/>
    <w:sectPr w:rsidR="008E547C" w:rsidSect="008E547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2E65C" w14:textId="77777777" w:rsidR="00BC349E" w:rsidRDefault="00BC349E" w:rsidP="00134E3B">
      <w:pPr>
        <w:spacing w:after="0" w:line="240" w:lineRule="auto"/>
      </w:pPr>
      <w:r>
        <w:separator/>
      </w:r>
    </w:p>
  </w:endnote>
  <w:endnote w:type="continuationSeparator" w:id="0">
    <w:p w14:paraId="7EE6795C" w14:textId="77777777" w:rsidR="00BC349E" w:rsidRDefault="00BC349E" w:rsidP="00134E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FCCC8" w14:textId="77777777" w:rsidR="00134E3B" w:rsidRDefault="00134E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614C7" w14:textId="66BC0B64" w:rsidR="00134E3B" w:rsidRDefault="00134E3B" w:rsidP="00134E3B">
    <w:pPr>
      <w:pStyle w:val="Footer"/>
      <w:jc w:val="center"/>
    </w:pPr>
    <w:r>
      <w:t>(OVER)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CC77CE" w14:textId="77777777" w:rsidR="00134E3B" w:rsidRDefault="00134E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7D7BDF" w14:textId="77777777" w:rsidR="00BC349E" w:rsidRDefault="00BC349E" w:rsidP="00134E3B">
      <w:pPr>
        <w:spacing w:after="0" w:line="240" w:lineRule="auto"/>
      </w:pPr>
      <w:r>
        <w:separator/>
      </w:r>
    </w:p>
  </w:footnote>
  <w:footnote w:type="continuationSeparator" w:id="0">
    <w:p w14:paraId="4DD31F15" w14:textId="77777777" w:rsidR="00BC349E" w:rsidRDefault="00BC349E" w:rsidP="00134E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E5480" w14:textId="77777777" w:rsidR="00134E3B" w:rsidRDefault="00134E3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838C6" w14:textId="77777777" w:rsidR="00134E3B" w:rsidRDefault="00134E3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A969C" w14:textId="77777777" w:rsidR="00134E3B" w:rsidRDefault="00134E3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DC4DBDF2-B8F0-479A-9C46-3E60CCE59911}"/>
    <w:docVar w:name="dgnword-eventsink" w:val="1477287428960"/>
  </w:docVars>
  <w:rsids>
    <w:rsidRoot w:val="008E547C"/>
    <w:rsid w:val="00134E3B"/>
    <w:rsid w:val="008E547C"/>
    <w:rsid w:val="0092102C"/>
    <w:rsid w:val="009E5E9F"/>
    <w:rsid w:val="00AE4AAB"/>
    <w:rsid w:val="00BC3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BB37D1"/>
  <w15:chartTrackingRefBased/>
  <w15:docId w15:val="{AE52AE1A-4243-4739-9A65-7EFC68E5D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547C"/>
  </w:style>
  <w:style w:type="paragraph" w:styleId="Heading1">
    <w:name w:val="heading 1"/>
    <w:basedOn w:val="Normal"/>
    <w:next w:val="Normal"/>
    <w:link w:val="Heading1Char"/>
    <w:uiPriority w:val="9"/>
    <w:qFormat/>
    <w:rsid w:val="008E54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54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547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54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547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54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54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54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54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54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54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54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547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547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547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547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547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547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E54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E54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54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E54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E54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E547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E547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E547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54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547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E547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34E3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4E3B"/>
  </w:style>
  <w:style w:type="paragraph" w:styleId="Footer">
    <w:name w:val="footer"/>
    <w:basedOn w:val="Normal"/>
    <w:link w:val="FooterChar"/>
    <w:uiPriority w:val="99"/>
    <w:unhideWhenUsed/>
    <w:rsid w:val="00134E3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4E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362</Words>
  <Characters>2250</Characters>
  <Application>Microsoft Office Word</Application>
  <DocSecurity>0</DocSecurity>
  <Lines>204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Hunt</dc:creator>
  <cp:keywords/>
  <dc:description/>
  <cp:lastModifiedBy>Lee Hunt</cp:lastModifiedBy>
  <cp:revision>2</cp:revision>
  <cp:lastPrinted>2026-02-08T18:04:00Z</cp:lastPrinted>
  <dcterms:created xsi:type="dcterms:W3CDTF">2026-01-30T00:04:00Z</dcterms:created>
  <dcterms:modified xsi:type="dcterms:W3CDTF">2026-02-08T18:06:00Z</dcterms:modified>
</cp:coreProperties>
</file>